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A13" w:rsidRPr="003901DB" w:rsidRDefault="004C0674" w:rsidP="004C0674">
      <w:pPr>
        <w:jc w:val="right"/>
        <w:rPr>
          <w:rFonts w:ascii="Times New Roman" w:hAnsi="Times New Roman" w:cs="Times New Roman"/>
          <w:b/>
          <w:sz w:val="24"/>
          <w:szCs w:val="28"/>
        </w:rPr>
      </w:pPr>
      <w:r w:rsidRPr="004C0674">
        <w:rPr>
          <w:rFonts w:ascii="Times New Roman" w:hAnsi="Times New Roman" w:cs="Times New Roman"/>
          <w:b/>
          <w:sz w:val="28"/>
          <w:szCs w:val="28"/>
        </w:rPr>
        <w:t xml:space="preserve"> </w:t>
      </w:r>
      <w:r w:rsidR="00F02A13" w:rsidRPr="003901DB">
        <w:rPr>
          <w:rFonts w:ascii="Times New Roman" w:hAnsi="Times New Roman" w:cs="Times New Roman"/>
          <w:b/>
          <w:sz w:val="24"/>
          <w:szCs w:val="28"/>
          <w:bdr w:val="single" w:sz="4" w:space="0" w:color="auto"/>
        </w:rPr>
        <w:t>ALLEGATO 1</w:t>
      </w:r>
    </w:p>
    <w:p w:rsidR="00FA6E5B" w:rsidRDefault="00AC0B00" w:rsidP="003901DB">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 xml:space="preserve">AZIONE 2.2 - </w:t>
      </w:r>
      <w:r w:rsidR="00FA6E5B" w:rsidRPr="003901DB">
        <w:rPr>
          <w:rFonts w:ascii="Times New Roman" w:hAnsi="Times New Roman" w:cs="Times New Roman"/>
          <w:b/>
          <w:sz w:val="24"/>
          <w:szCs w:val="28"/>
        </w:rPr>
        <w:t xml:space="preserve">CRITERI DI SELEZIONE </w:t>
      </w:r>
      <w:r w:rsidR="00F02A13" w:rsidRPr="003901DB">
        <w:rPr>
          <w:rFonts w:ascii="Times New Roman" w:hAnsi="Times New Roman" w:cs="Times New Roman"/>
          <w:b/>
          <w:sz w:val="24"/>
          <w:szCs w:val="28"/>
        </w:rPr>
        <w:t>E DI PRIORITA’</w:t>
      </w:r>
    </w:p>
    <w:p w:rsidR="00E31248" w:rsidRPr="003901DB" w:rsidRDefault="00E31248" w:rsidP="003901DB">
      <w:pPr>
        <w:spacing w:after="0" w:line="240" w:lineRule="auto"/>
        <w:jc w:val="center"/>
        <w:rPr>
          <w:rFonts w:ascii="Times New Roman" w:hAnsi="Times New Roman" w:cs="Times New Roman"/>
          <w:b/>
          <w:sz w:val="24"/>
          <w:szCs w:val="28"/>
        </w:rPr>
      </w:pPr>
    </w:p>
    <w:tbl>
      <w:tblPr>
        <w:tblStyle w:val="Grigliatabella"/>
        <w:tblW w:w="5000" w:type="pct"/>
        <w:tblLook w:val="0420" w:firstRow="1" w:lastRow="0" w:firstColumn="0" w:lastColumn="0" w:noHBand="0" w:noVBand="1"/>
      </w:tblPr>
      <w:tblGrid>
        <w:gridCol w:w="2073"/>
        <w:gridCol w:w="2432"/>
        <w:gridCol w:w="2432"/>
        <w:gridCol w:w="1671"/>
        <w:gridCol w:w="1246"/>
      </w:tblGrid>
      <w:tr w:rsidR="001C1294" w:rsidRPr="00FD2288" w:rsidTr="00C92A03">
        <w:tc>
          <w:tcPr>
            <w:tcW w:w="3520" w:type="pct"/>
            <w:gridSpan w:val="3"/>
            <w:vAlign w:val="center"/>
          </w:tcPr>
          <w:p w:rsidR="001C1294" w:rsidRPr="00FD2288" w:rsidRDefault="001C1294" w:rsidP="00680CC5">
            <w:pPr>
              <w:spacing w:after="0" w:line="240" w:lineRule="auto"/>
              <w:ind w:firstLine="141"/>
              <w:jc w:val="center"/>
              <w:rPr>
                <w:rFonts w:ascii="Times New Roman" w:hAnsi="Times New Roman" w:cs="Times New Roman"/>
                <w:b/>
              </w:rPr>
            </w:pPr>
            <w:r w:rsidRPr="00FD2288">
              <w:rPr>
                <w:rFonts w:ascii="Times New Roman" w:hAnsi="Times New Roman" w:cs="Times New Roman"/>
                <w:b/>
              </w:rPr>
              <w:t>Descrizione</w:t>
            </w:r>
          </w:p>
        </w:tc>
        <w:tc>
          <w:tcPr>
            <w:tcW w:w="848" w:type="pct"/>
            <w:vAlign w:val="center"/>
          </w:tcPr>
          <w:p w:rsidR="001C1294" w:rsidRPr="00FD2288" w:rsidRDefault="001C1294" w:rsidP="00680CC5">
            <w:pPr>
              <w:spacing w:after="0" w:line="240" w:lineRule="auto"/>
              <w:jc w:val="center"/>
              <w:rPr>
                <w:rFonts w:ascii="Times New Roman" w:hAnsi="Times New Roman" w:cs="Times New Roman"/>
                <w:b/>
              </w:rPr>
            </w:pPr>
            <w:r w:rsidRPr="00FD2288">
              <w:rPr>
                <w:rFonts w:ascii="Times New Roman" w:hAnsi="Times New Roman" w:cs="Times New Roman"/>
                <w:b/>
              </w:rPr>
              <w:t>Cumulabilità</w:t>
            </w:r>
          </w:p>
        </w:tc>
        <w:tc>
          <w:tcPr>
            <w:tcW w:w="632" w:type="pct"/>
            <w:vAlign w:val="center"/>
          </w:tcPr>
          <w:p w:rsidR="001C1294" w:rsidRPr="00FD2288" w:rsidRDefault="001C1294" w:rsidP="00680CC5">
            <w:pPr>
              <w:spacing w:after="0" w:line="240" w:lineRule="auto"/>
              <w:jc w:val="center"/>
              <w:rPr>
                <w:rFonts w:ascii="Times New Roman" w:hAnsi="Times New Roman" w:cs="Times New Roman"/>
                <w:b/>
              </w:rPr>
            </w:pPr>
            <w:r w:rsidRPr="00FD2288">
              <w:rPr>
                <w:rFonts w:ascii="Times New Roman" w:hAnsi="Times New Roman" w:cs="Times New Roman"/>
                <w:b/>
              </w:rPr>
              <w:t>Punteggio</w:t>
            </w:r>
          </w:p>
        </w:tc>
      </w:tr>
      <w:tr w:rsidR="001C1294" w:rsidRPr="00FD2288" w:rsidTr="00C92A03">
        <w:tc>
          <w:tcPr>
            <w:tcW w:w="1052" w:type="pct"/>
            <w:vMerge w:val="restart"/>
            <w:vAlign w:val="center"/>
          </w:tcPr>
          <w:p w:rsidR="001C1294" w:rsidRPr="00FD2288" w:rsidRDefault="00585135" w:rsidP="00680CC5">
            <w:pPr>
              <w:spacing w:after="0" w:line="240" w:lineRule="auto"/>
              <w:rPr>
                <w:rFonts w:ascii="Times New Roman" w:hAnsi="Times New Roman" w:cs="Times New Roman"/>
              </w:rPr>
            </w:pPr>
            <w:r w:rsidRPr="00FD2288">
              <w:rPr>
                <w:rFonts w:ascii="Times New Roman" w:hAnsi="Times New Roman" w:cs="Times New Roman"/>
              </w:rPr>
              <w:t>a) Grado di ruralità e di svantaggio</w:t>
            </w:r>
          </w:p>
        </w:tc>
        <w:tc>
          <w:tcPr>
            <w:tcW w:w="2468" w:type="pct"/>
            <w:gridSpan w:val="2"/>
            <w:vAlign w:val="center"/>
          </w:tcPr>
          <w:p w:rsidR="001C1294" w:rsidRPr="00FD2288" w:rsidRDefault="001C1294" w:rsidP="00680CC5">
            <w:pPr>
              <w:spacing w:after="0" w:line="240" w:lineRule="auto"/>
              <w:rPr>
                <w:rFonts w:ascii="Times New Roman" w:hAnsi="Times New Roman" w:cs="Times New Roman"/>
              </w:rPr>
            </w:pPr>
            <w:r w:rsidRPr="00FD2288">
              <w:rPr>
                <w:rFonts w:ascii="Times New Roman" w:hAnsi="Times New Roman" w:cs="Times New Roman"/>
                <w:b/>
              </w:rPr>
              <w:t>Aree rurali D</w:t>
            </w:r>
            <w:r w:rsidRPr="00FD2288">
              <w:rPr>
                <w:rFonts w:ascii="Times New Roman" w:hAnsi="Times New Roman" w:cs="Times New Roman"/>
              </w:rPr>
              <w:t xml:space="preserve"> e aree svantaggiate di cui all’articolo 32 del regolamento (UE) 1305/2013</w:t>
            </w:r>
          </w:p>
        </w:tc>
        <w:tc>
          <w:tcPr>
            <w:tcW w:w="848" w:type="pct"/>
            <w:vMerge w:val="restart"/>
            <w:vAlign w:val="center"/>
          </w:tcPr>
          <w:p w:rsidR="001C1294" w:rsidRPr="00FD2288" w:rsidRDefault="001C1294" w:rsidP="00680CC5">
            <w:pPr>
              <w:spacing w:after="0" w:line="240" w:lineRule="auto"/>
              <w:ind w:left="34"/>
              <w:jc w:val="center"/>
              <w:rPr>
                <w:rFonts w:ascii="Times New Roman" w:hAnsi="Times New Roman" w:cs="Times New Roman"/>
              </w:rPr>
            </w:pPr>
            <w:r w:rsidRPr="00FD2288">
              <w:rPr>
                <w:rFonts w:ascii="Times New Roman" w:hAnsi="Times New Roman" w:cs="Times New Roman"/>
              </w:rPr>
              <w:t>Non cumulabili</w:t>
            </w:r>
          </w:p>
        </w:tc>
        <w:tc>
          <w:tcPr>
            <w:tcW w:w="632" w:type="pct"/>
            <w:vAlign w:val="center"/>
          </w:tcPr>
          <w:p w:rsidR="001C1294" w:rsidRPr="00FD2288" w:rsidRDefault="005D1B37" w:rsidP="00680CC5">
            <w:pPr>
              <w:spacing w:after="0" w:line="240" w:lineRule="auto"/>
              <w:jc w:val="center"/>
              <w:rPr>
                <w:rFonts w:ascii="Times New Roman" w:hAnsi="Times New Roman" w:cs="Times New Roman"/>
              </w:rPr>
            </w:pPr>
            <w:r>
              <w:rPr>
                <w:rFonts w:ascii="Times New Roman" w:hAnsi="Times New Roman" w:cs="Times New Roman"/>
              </w:rPr>
              <w:t>4</w:t>
            </w:r>
          </w:p>
        </w:tc>
      </w:tr>
      <w:tr w:rsidR="001C1294" w:rsidRPr="00FD2288" w:rsidTr="00C92A03">
        <w:tc>
          <w:tcPr>
            <w:tcW w:w="1052" w:type="pct"/>
            <w:vMerge/>
            <w:vAlign w:val="center"/>
          </w:tcPr>
          <w:p w:rsidR="001C1294" w:rsidRPr="00FD2288" w:rsidRDefault="001C1294" w:rsidP="00680CC5">
            <w:pPr>
              <w:spacing w:after="0" w:line="240" w:lineRule="auto"/>
              <w:rPr>
                <w:rFonts w:ascii="Times New Roman" w:hAnsi="Times New Roman" w:cs="Times New Roman"/>
              </w:rPr>
            </w:pPr>
          </w:p>
        </w:tc>
        <w:tc>
          <w:tcPr>
            <w:tcW w:w="2468" w:type="pct"/>
            <w:gridSpan w:val="2"/>
            <w:vAlign w:val="center"/>
          </w:tcPr>
          <w:p w:rsidR="001C1294" w:rsidRPr="00FD2288" w:rsidRDefault="001C1294" w:rsidP="00680CC5">
            <w:pPr>
              <w:spacing w:after="0" w:line="240" w:lineRule="auto"/>
              <w:rPr>
                <w:rFonts w:ascii="Times New Roman" w:hAnsi="Times New Roman" w:cs="Times New Roman"/>
              </w:rPr>
            </w:pPr>
            <w:r w:rsidRPr="00FD2288">
              <w:rPr>
                <w:rFonts w:ascii="Times New Roman" w:hAnsi="Times New Roman" w:cs="Times New Roman"/>
                <w:b/>
              </w:rPr>
              <w:t>Aree rurali C</w:t>
            </w:r>
            <w:r w:rsidRPr="00FD2288">
              <w:rPr>
                <w:rFonts w:ascii="Times New Roman" w:hAnsi="Times New Roman" w:cs="Times New Roman"/>
              </w:rPr>
              <w:t xml:space="preserve"> escluse le aree svantaggiate di cui all’articolo 32 del regolamento (UE) 1305/2013</w:t>
            </w:r>
          </w:p>
        </w:tc>
        <w:tc>
          <w:tcPr>
            <w:tcW w:w="848" w:type="pct"/>
            <w:vMerge/>
            <w:vAlign w:val="center"/>
          </w:tcPr>
          <w:p w:rsidR="001C1294" w:rsidRPr="00FD2288" w:rsidRDefault="001C1294" w:rsidP="00680CC5">
            <w:pPr>
              <w:spacing w:after="0" w:line="240" w:lineRule="auto"/>
              <w:ind w:left="34"/>
              <w:jc w:val="center"/>
              <w:rPr>
                <w:rFonts w:ascii="Times New Roman" w:hAnsi="Times New Roman" w:cs="Times New Roman"/>
              </w:rPr>
            </w:pPr>
          </w:p>
        </w:tc>
        <w:tc>
          <w:tcPr>
            <w:tcW w:w="632" w:type="pct"/>
            <w:vAlign w:val="center"/>
          </w:tcPr>
          <w:p w:rsidR="001C1294" w:rsidRPr="00FD2288" w:rsidRDefault="005D1B37" w:rsidP="00680CC5">
            <w:pPr>
              <w:spacing w:after="0" w:line="240" w:lineRule="auto"/>
              <w:jc w:val="center"/>
              <w:rPr>
                <w:rFonts w:ascii="Times New Roman" w:hAnsi="Times New Roman" w:cs="Times New Roman"/>
              </w:rPr>
            </w:pPr>
            <w:r>
              <w:rPr>
                <w:rFonts w:ascii="Times New Roman" w:hAnsi="Times New Roman" w:cs="Times New Roman"/>
              </w:rPr>
              <w:t>0</w:t>
            </w:r>
          </w:p>
        </w:tc>
      </w:tr>
      <w:tr w:rsidR="00E406A5" w:rsidRPr="00FD2288" w:rsidTr="00C92A03">
        <w:tc>
          <w:tcPr>
            <w:tcW w:w="1052" w:type="pct"/>
            <w:vMerge w:val="restart"/>
            <w:vAlign w:val="center"/>
          </w:tcPr>
          <w:p w:rsidR="00E406A5" w:rsidRPr="00FD2288" w:rsidRDefault="00E406A5" w:rsidP="00680CC5">
            <w:pPr>
              <w:spacing w:after="0" w:line="240" w:lineRule="auto"/>
              <w:rPr>
                <w:rFonts w:ascii="Times New Roman" w:hAnsi="Times New Roman" w:cs="Times New Roman"/>
              </w:rPr>
            </w:pPr>
            <w:r w:rsidRPr="00FD2288">
              <w:rPr>
                <w:rFonts w:ascii="Times New Roman" w:hAnsi="Times New Roman" w:cs="Times New Roman"/>
              </w:rPr>
              <w:t>b) Localizzazione rispetto al grado di ricettività turistica del Comune</w:t>
            </w:r>
          </w:p>
        </w:tc>
        <w:tc>
          <w:tcPr>
            <w:tcW w:w="2468" w:type="pct"/>
            <w:gridSpan w:val="2"/>
            <w:vAlign w:val="center"/>
          </w:tcPr>
          <w:p w:rsidR="00E406A5" w:rsidRPr="00FD2288" w:rsidRDefault="00E406A5" w:rsidP="00680CC5">
            <w:pPr>
              <w:spacing w:after="0" w:line="240" w:lineRule="auto"/>
              <w:rPr>
                <w:rFonts w:ascii="Times New Roman" w:hAnsi="Times New Roman" w:cs="Times New Roman"/>
              </w:rPr>
            </w:pPr>
            <w:r w:rsidRPr="00FD2288">
              <w:rPr>
                <w:rFonts w:ascii="Times New Roman" w:hAnsi="Times New Roman" w:cs="Times New Roman"/>
              </w:rPr>
              <w:t xml:space="preserve">n. posti letto/popolazione </w:t>
            </w:r>
            <w:r w:rsidR="00F45D03" w:rsidRPr="00E20E9F">
              <w:rPr>
                <w:rFonts w:ascii="Times New Roman" w:hAnsi="Times New Roman" w:cs="Times New Roman"/>
              </w:rPr>
              <w:t>≤</w:t>
            </w:r>
            <w:r w:rsidRPr="00FD2288">
              <w:rPr>
                <w:rFonts w:ascii="Times New Roman" w:hAnsi="Times New Roman" w:cs="Times New Roman"/>
              </w:rPr>
              <w:t xml:space="preserve"> 10% </w:t>
            </w:r>
          </w:p>
          <w:p w:rsidR="00E406A5" w:rsidRPr="00FD2288" w:rsidRDefault="00E406A5" w:rsidP="001348A8">
            <w:pPr>
              <w:spacing w:after="0" w:line="240" w:lineRule="auto"/>
              <w:rPr>
                <w:rFonts w:ascii="Times New Roman" w:hAnsi="Times New Roman" w:cs="Times New Roman"/>
              </w:rPr>
            </w:pPr>
            <w:r w:rsidRPr="00FD2288">
              <w:rPr>
                <w:rFonts w:ascii="Times New Roman" w:hAnsi="Times New Roman" w:cs="Times New Roman"/>
              </w:rPr>
              <w:t xml:space="preserve">(Comuni di </w:t>
            </w:r>
            <w:r w:rsidR="002762FE">
              <w:rPr>
                <w:rFonts w:ascii="Times New Roman" w:hAnsi="Times New Roman" w:cs="Times New Roman"/>
              </w:rPr>
              <w:t>Artegna, Bordano, Gemona del Friuli, Moggio Udinese, Montenars</w:t>
            </w:r>
            <w:r w:rsidR="001348A8">
              <w:rPr>
                <w:rFonts w:ascii="Times New Roman" w:hAnsi="Times New Roman" w:cs="Times New Roman"/>
              </w:rPr>
              <w:t xml:space="preserve"> e</w:t>
            </w:r>
            <w:r w:rsidR="002762FE">
              <w:rPr>
                <w:rFonts w:ascii="Times New Roman" w:hAnsi="Times New Roman" w:cs="Times New Roman"/>
              </w:rPr>
              <w:t xml:space="preserve"> Resia</w:t>
            </w:r>
            <w:r w:rsidRPr="00FD2288">
              <w:rPr>
                <w:rFonts w:ascii="Times New Roman" w:hAnsi="Times New Roman" w:cs="Times New Roman"/>
              </w:rPr>
              <w:t>)</w:t>
            </w:r>
          </w:p>
        </w:tc>
        <w:tc>
          <w:tcPr>
            <w:tcW w:w="848" w:type="pct"/>
            <w:vMerge w:val="restart"/>
            <w:vAlign w:val="center"/>
          </w:tcPr>
          <w:p w:rsidR="00E406A5" w:rsidRPr="00FD2288" w:rsidRDefault="00E406A5" w:rsidP="00680CC5">
            <w:pPr>
              <w:spacing w:after="0" w:line="240" w:lineRule="auto"/>
              <w:ind w:left="34"/>
              <w:jc w:val="center"/>
              <w:rPr>
                <w:rFonts w:ascii="Times New Roman" w:hAnsi="Times New Roman" w:cs="Times New Roman"/>
              </w:rPr>
            </w:pPr>
            <w:r w:rsidRPr="00FD2288">
              <w:rPr>
                <w:rFonts w:ascii="Times New Roman" w:hAnsi="Times New Roman" w:cs="Times New Roman"/>
              </w:rPr>
              <w:t>Non cumulabili</w:t>
            </w:r>
          </w:p>
        </w:tc>
        <w:tc>
          <w:tcPr>
            <w:tcW w:w="632" w:type="pct"/>
            <w:vAlign w:val="center"/>
          </w:tcPr>
          <w:p w:rsidR="00E406A5" w:rsidRPr="00FD2288" w:rsidRDefault="005D1B37" w:rsidP="00680CC5">
            <w:pPr>
              <w:spacing w:after="0" w:line="240" w:lineRule="auto"/>
              <w:jc w:val="center"/>
              <w:rPr>
                <w:rFonts w:ascii="Times New Roman" w:hAnsi="Times New Roman" w:cs="Times New Roman"/>
              </w:rPr>
            </w:pPr>
            <w:r>
              <w:rPr>
                <w:rFonts w:ascii="Times New Roman" w:hAnsi="Times New Roman" w:cs="Times New Roman"/>
              </w:rPr>
              <w:t>10</w:t>
            </w:r>
          </w:p>
        </w:tc>
      </w:tr>
      <w:tr w:rsidR="00E406A5" w:rsidRPr="00FD2288" w:rsidTr="00C92A03">
        <w:tc>
          <w:tcPr>
            <w:tcW w:w="1052" w:type="pct"/>
            <w:vMerge/>
            <w:vAlign w:val="center"/>
          </w:tcPr>
          <w:p w:rsidR="00E406A5" w:rsidRPr="00FD2288" w:rsidRDefault="00E406A5" w:rsidP="00680CC5">
            <w:pPr>
              <w:spacing w:after="0" w:line="240" w:lineRule="auto"/>
              <w:rPr>
                <w:rFonts w:ascii="Times New Roman" w:hAnsi="Times New Roman" w:cs="Times New Roman"/>
              </w:rPr>
            </w:pPr>
          </w:p>
        </w:tc>
        <w:tc>
          <w:tcPr>
            <w:tcW w:w="2468" w:type="pct"/>
            <w:gridSpan w:val="2"/>
            <w:vAlign w:val="center"/>
          </w:tcPr>
          <w:p w:rsidR="00E406A5" w:rsidRPr="00FD2288" w:rsidRDefault="00E406A5" w:rsidP="00680CC5">
            <w:pPr>
              <w:spacing w:after="0" w:line="240" w:lineRule="auto"/>
              <w:rPr>
                <w:rFonts w:ascii="Times New Roman" w:hAnsi="Times New Roman" w:cs="Times New Roman"/>
              </w:rPr>
            </w:pPr>
            <w:r w:rsidRPr="00FD2288">
              <w:rPr>
                <w:rFonts w:ascii="Times New Roman" w:hAnsi="Times New Roman" w:cs="Times New Roman"/>
              </w:rPr>
              <w:t xml:space="preserve">10% &lt; n. posti letto/popolazione </w:t>
            </w:r>
            <w:r w:rsidR="00F45D03" w:rsidRPr="00E20E9F">
              <w:rPr>
                <w:rFonts w:ascii="Times New Roman" w:hAnsi="Times New Roman" w:cs="Times New Roman"/>
              </w:rPr>
              <w:t>≤</w:t>
            </w:r>
            <w:r w:rsidRPr="00FD2288">
              <w:rPr>
                <w:rFonts w:ascii="Times New Roman" w:hAnsi="Times New Roman" w:cs="Times New Roman"/>
              </w:rPr>
              <w:t xml:space="preserve"> 20% </w:t>
            </w:r>
          </w:p>
          <w:p w:rsidR="00E406A5" w:rsidRPr="00FD2288" w:rsidRDefault="00E406A5" w:rsidP="001348A8">
            <w:pPr>
              <w:spacing w:after="0" w:line="240" w:lineRule="auto"/>
              <w:rPr>
                <w:rFonts w:ascii="Times New Roman" w:hAnsi="Times New Roman" w:cs="Times New Roman"/>
              </w:rPr>
            </w:pPr>
            <w:r w:rsidRPr="00FD2288">
              <w:rPr>
                <w:rFonts w:ascii="Times New Roman" w:hAnsi="Times New Roman" w:cs="Times New Roman"/>
              </w:rPr>
              <w:t>(Comuni di</w:t>
            </w:r>
            <w:r w:rsidR="002762FE">
              <w:rPr>
                <w:rFonts w:ascii="Times New Roman" w:hAnsi="Times New Roman" w:cs="Times New Roman"/>
              </w:rPr>
              <w:t xml:space="preserve"> Dogna, </w:t>
            </w:r>
            <w:r w:rsidR="001348A8">
              <w:rPr>
                <w:rFonts w:ascii="Times New Roman" w:hAnsi="Times New Roman" w:cs="Times New Roman"/>
              </w:rPr>
              <w:t>Forgaria nel Friuli, Resiutta</w:t>
            </w:r>
            <w:r w:rsidR="002762FE">
              <w:rPr>
                <w:rFonts w:ascii="Times New Roman" w:hAnsi="Times New Roman" w:cs="Times New Roman"/>
              </w:rPr>
              <w:t>, Trasaghis, Venzone)</w:t>
            </w:r>
          </w:p>
        </w:tc>
        <w:tc>
          <w:tcPr>
            <w:tcW w:w="848" w:type="pct"/>
            <w:vMerge/>
            <w:vAlign w:val="center"/>
          </w:tcPr>
          <w:p w:rsidR="00E406A5" w:rsidRPr="00FD2288" w:rsidRDefault="00E406A5" w:rsidP="00680CC5">
            <w:pPr>
              <w:spacing w:after="0" w:line="240" w:lineRule="auto"/>
              <w:ind w:left="34"/>
              <w:jc w:val="center"/>
              <w:rPr>
                <w:rFonts w:ascii="Times New Roman" w:hAnsi="Times New Roman" w:cs="Times New Roman"/>
              </w:rPr>
            </w:pPr>
          </w:p>
        </w:tc>
        <w:tc>
          <w:tcPr>
            <w:tcW w:w="632" w:type="pct"/>
            <w:vAlign w:val="center"/>
          </w:tcPr>
          <w:p w:rsidR="00E406A5" w:rsidRPr="00FD2288" w:rsidRDefault="005D1B37" w:rsidP="00680CC5">
            <w:pPr>
              <w:spacing w:after="0" w:line="240" w:lineRule="auto"/>
              <w:jc w:val="center"/>
              <w:rPr>
                <w:rFonts w:ascii="Times New Roman" w:hAnsi="Times New Roman" w:cs="Times New Roman"/>
              </w:rPr>
            </w:pPr>
            <w:r>
              <w:rPr>
                <w:rFonts w:ascii="Times New Roman" w:hAnsi="Times New Roman" w:cs="Times New Roman"/>
              </w:rPr>
              <w:t>6</w:t>
            </w:r>
          </w:p>
        </w:tc>
      </w:tr>
      <w:tr w:rsidR="00E406A5" w:rsidRPr="00FD2288" w:rsidTr="00C92A03">
        <w:tc>
          <w:tcPr>
            <w:tcW w:w="1052" w:type="pct"/>
            <w:vMerge/>
            <w:vAlign w:val="center"/>
          </w:tcPr>
          <w:p w:rsidR="00E406A5" w:rsidRPr="00FD2288" w:rsidRDefault="00E406A5" w:rsidP="00680CC5">
            <w:pPr>
              <w:spacing w:after="0" w:line="240" w:lineRule="auto"/>
              <w:rPr>
                <w:rFonts w:ascii="Times New Roman" w:hAnsi="Times New Roman" w:cs="Times New Roman"/>
              </w:rPr>
            </w:pPr>
          </w:p>
        </w:tc>
        <w:tc>
          <w:tcPr>
            <w:tcW w:w="2468" w:type="pct"/>
            <w:gridSpan w:val="2"/>
            <w:vAlign w:val="center"/>
          </w:tcPr>
          <w:p w:rsidR="00E406A5" w:rsidRPr="00FD2288" w:rsidRDefault="00E406A5" w:rsidP="00680CC5">
            <w:pPr>
              <w:spacing w:after="0" w:line="240" w:lineRule="auto"/>
              <w:rPr>
                <w:rFonts w:ascii="Times New Roman" w:hAnsi="Times New Roman" w:cs="Times New Roman"/>
              </w:rPr>
            </w:pPr>
            <w:r w:rsidRPr="00FD2288">
              <w:rPr>
                <w:rFonts w:ascii="Times New Roman" w:hAnsi="Times New Roman" w:cs="Times New Roman"/>
              </w:rPr>
              <w:t xml:space="preserve">20% &lt; n. posti letto/popolazione </w:t>
            </w:r>
            <w:r w:rsidR="00F45D03" w:rsidRPr="00E20E9F">
              <w:rPr>
                <w:rFonts w:ascii="Times New Roman" w:hAnsi="Times New Roman" w:cs="Times New Roman"/>
              </w:rPr>
              <w:t>≤</w:t>
            </w:r>
            <w:r w:rsidRPr="00FD2288">
              <w:rPr>
                <w:rFonts w:ascii="Times New Roman" w:hAnsi="Times New Roman" w:cs="Times New Roman"/>
              </w:rPr>
              <w:t xml:space="preserve"> 30% </w:t>
            </w:r>
          </w:p>
          <w:p w:rsidR="00E406A5" w:rsidRPr="00FD2288" w:rsidRDefault="00E406A5" w:rsidP="002762FE">
            <w:pPr>
              <w:spacing w:after="0" w:line="240" w:lineRule="auto"/>
              <w:rPr>
                <w:rFonts w:ascii="Times New Roman" w:hAnsi="Times New Roman" w:cs="Times New Roman"/>
              </w:rPr>
            </w:pPr>
            <w:r w:rsidRPr="00FD2288">
              <w:rPr>
                <w:rFonts w:ascii="Times New Roman" w:hAnsi="Times New Roman" w:cs="Times New Roman"/>
              </w:rPr>
              <w:t>(Comun</w:t>
            </w:r>
            <w:r w:rsidR="002762FE">
              <w:rPr>
                <w:rFonts w:ascii="Times New Roman" w:hAnsi="Times New Roman" w:cs="Times New Roman"/>
              </w:rPr>
              <w:t>e</w:t>
            </w:r>
            <w:r w:rsidRPr="00FD2288">
              <w:rPr>
                <w:rFonts w:ascii="Times New Roman" w:hAnsi="Times New Roman" w:cs="Times New Roman"/>
              </w:rPr>
              <w:t xml:space="preserve"> di  </w:t>
            </w:r>
            <w:r w:rsidR="002762FE">
              <w:rPr>
                <w:rFonts w:ascii="Times New Roman" w:hAnsi="Times New Roman" w:cs="Times New Roman"/>
              </w:rPr>
              <w:t>Pontebba</w:t>
            </w:r>
            <w:r w:rsidRPr="00FD2288">
              <w:rPr>
                <w:rFonts w:ascii="Times New Roman" w:hAnsi="Times New Roman" w:cs="Times New Roman"/>
              </w:rPr>
              <w:t>)</w:t>
            </w:r>
          </w:p>
        </w:tc>
        <w:tc>
          <w:tcPr>
            <w:tcW w:w="848" w:type="pct"/>
            <w:vMerge/>
            <w:vAlign w:val="center"/>
          </w:tcPr>
          <w:p w:rsidR="00E406A5" w:rsidRPr="00FD2288" w:rsidRDefault="00E406A5" w:rsidP="00680CC5">
            <w:pPr>
              <w:spacing w:after="0" w:line="240" w:lineRule="auto"/>
              <w:ind w:left="34"/>
              <w:jc w:val="center"/>
              <w:rPr>
                <w:rFonts w:ascii="Times New Roman" w:hAnsi="Times New Roman" w:cs="Times New Roman"/>
              </w:rPr>
            </w:pPr>
          </w:p>
        </w:tc>
        <w:tc>
          <w:tcPr>
            <w:tcW w:w="632" w:type="pct"/>
            <w:vAlign w:val="center"/>
          </w:tcPr>
          <w:p w:rsidR="00E406A5" w:rsidRPr="00FD2288" w:rsidRDefault="005D1B37" w:rsidP="00680CC5">
            <w:pPr>
              <w:spacing w:after="0" w:line="240" w:lineRule="auto"/>
              <w:jc w:val="center"/>
              <w:rPr>
                <w:rFonts w:ascii="Times New Roman" w:hAnsi="Times New Roman" w:cs="Times New Roman"/>
              </w:rPr>
            </w:pPr>
            <w:r>
              <w:rPr>
                <w:rFonts w:ascii="Times New Roman" w:hAnsi="Times New Roman" w:cs="Times New Roman"/>
              </w:rPr>
              <w:t>2</w:t>
            </w:r>
          </w:p>
        </w:tc>
      </w:tr>
      <w:tr w:rsidR="00E406A5" w:rsidRPr="00FD2288" w:rsidTr="00C92A03">
        <w:tc>
          <w:tcPr>
            <w:tcW w:w="1052" w:type="pct"/>
            <w:vMerge/>
            <w:vAlign w:val="center"/>
          </w:tcPr>
          <w:p w:rsidR="00E406A5" w:rsidRPr="00FD2288" w:rsidRDefault="00E406A5" w:rsidP="00680CC5">
            <w:pPr>
              <w:spacing w:after="0" w:line="240" w:lineRule="auto"/>
              <w:rPr>
                <w:rFonts w:ascii="Times New Roman" w:hAnsi="Times New Roman" w:cs="Times New Roman"/>
              </w:rPr>
            </w:pPr>
          </w:p>
        </w:tc>
        <w:tc>
          <w:tcPr>
            <w:tcW w:w="2468" w:type="pct"/>
            <w:gridSpan w:val="2"/>
            <w:vAlign w:val="center"/>
          </w:tcPr>
          <w:p w:rsidR="00E406A5" w:rsidRDefault="00386231" w:rsidP="00680CC5">
            <w:pPr>
              <w:spacing w:after="0" w:line="240" w:lineRule="auto"/>
              <w:rPr>
                <w:rFonts w:ascii="Times New Roman" w:hAnsi="Times New Roman" w:cs="Times New Roman"/>
              </w:rPr>
            </w:pPr>
            <w:r>
              <w:rPr>
                <w:rFonts w:ascii="Times New Roman" w:hAnsi="Times New Roman" w:cs="Times New Roman"/>
              </w:rPr>
              <w:t>n. posti letto/popolazione</w:t>
            </w:r>
            <w:r w:rsidR="00F45D03">
              <w:rPr>
                <w:rFonts w:ascii="Times New Roman" w:hAnsi="Times New Roman" w:cs="Times New Roman"/>
              </w:rPr>
              <w:t xml:space="preserve"> &gt; 30%</w:t>
            </w:r>
          </w:p>
          <w:p w:rsidR="00386231" w:rsidRPr="00FD2288" w:rsidRDefault="00386231" w:rsidP="002762FE">
            <w:pPr>
              <w:spacing w:after="0" w:line="240" w:lineRule="auto"/>
              <w:rPr>
                <w:rFonts w:ascii="Times New Roman" w:hAnsi="Times New Roman" w:cs="Times New Roman"/>
              </w:rPr>
            </w:pPr>
            <w:r w:rsidRPr="00FD2288">
              <w:rPr>
                <w:rFonts w:ascii="Times New Roman" w:hAnsi="Times New Roman" w:cs="Times New Roman"/>
              </w:rPr>
              <w:t xml:space="preserve">(Comuni di  </w:t>
            </w:r>
            <w:r w:rsidR="002762FE">
              <w:rPr>
                <w:rFonts w:ascii="Times New Roman" w:hAnsi="Times New Roman" w:cs="Times New Roman"/>
              </w:rPr>
              <w:t>Chiusaforte, Malborghetto-Valbruna e Tarvisio)</w:t>
            </w:r>
          </w:p>
        </w:tc>
        <w:tc>
          <w:tcPr>
            <w:tcW w:w="848" w:type="pct"/>
            <w:vMerge/>
            <w:vAlign w:val="center"/>
          </w:tcPr>
          <w:p w:rsidR="00E406A5" w:rsidRPr="00FD2288" w:rsidRDefault="00E406A5" w:rsidP="00680CC5">
            <w:pPr>
              <w:spacing w:after="0" w:line="240" w:lineRule="auto"/>
              <w:ind w:left="34"/>
              <w:jc w:val="center"/>
              <w:rPr>
                <w:rFonts w:ascii="Times New Roman" w:hAnsi="Times New Roman" w:cs="Times New Roman"/>
              </w:rPr>
            </w:pPr>
          </w:p>
        </w:tc>
        <w:tc>
          <w:tcPr>
            <w:tcW w:w="632" w:type="pct"/>
            <w:vAlign w:val="center"/>
          </w:tcPr>
          <w:p w:rsidR="00E406A5" w:rsidRPr="00FD2288" w:rsidRDefault="005D1B37" w:rsidP="00680CC5">
            <w:pPr>
              <w:spacing w:after="0" w:line="240" w:lineRule="auto"/>
              <w:jc w:val="center"/>
              <w:rPr>
                <w:rFonts w:ascii="Times New Roman" w:hAnsi="Times New Roman" w:cs="Times New Roman"/>
              </w:rPr>
            </w:pPr>
            <w:r>
              <w:rPr>
                <w:rFonts w:ascii="Times New Roman" w:hAnsi="Times New Roman" w:cs="Times New Roman"/>
              </w:rPr>
              <w:t>0</w:t>
            </w:r>
          </w:p>
        </w:tc>
      </w:tr>
      <w:tr w:rsidR="00E406A5" w:rsidRPr="00FD2288" w:rsidTr="00C92A03">
        <w:tc>
          <w:tcPr>
            <w:tcW w:w="1052" w:type="pct"/>
            <w:vMerge w:val="restart"/>
            <w:vAlign w:val="center"/>
          </w:tcPr>
          <w:p w:rsidR="00E406A5" w:rsidRPr="00FD2288" w:rsidRDefault="00E406A5" w:rsidP="00680CC5">
            <w:pPr>
              <w:spacing w:after="0" w:line="240" w:lineRule="auto"/>
              <w:rPr>
                <w:rFonts w:ascii="Times New Roman" w:hAnsi="Times New Roman" w:cs="Times New Roman"/>
              </w:rPr>
            </w:pPr>
            <w:r w:rsidRPr="00FD2288">
              <w:rPr>
                <w:rFonts w:ascii="Times New Roman" w:hAnsi="Times New Roman" w:cs="Times New Roman"/>
              </w:rPr>
              <w:t>c) Caratteristiche del richiedente</w:t>
            </w:r>
          </w:p>
        </w:tc>
        <w:tc>
          <w:tcPr>
            <w:tcW w:w="2468" w:type="pct"/>
            <w:gridSpan w:val="2"/>
            <w:vAlign w:val="center"/>
          </w:tcPr>
          <w:p w:rsidR="00E406A5" w:rsidRPr="00FD2288" w:rsidRDefault="00E406A5" w:rsidP="00680CC5">
            <w:pPr>
              <w:spacing w:after="0" w:line="240" w:lineRule="auto"/>
              <w:rPr>
                <w:rFonts w:ascii="Times New Roman" w:hAnsi="Times New Roman" w:cs="Times New Roman"/>
              </w:rPr>
            </w:pPr>
            <w:r w:rsidRPr="00FD2288">
              <w:rPr>
                <w:rFonts w:ascii="Times New Roman" w:hAnsi="Times New Roman" w:cs="Times New Roman"/>
              </w:rPr>
              <w:t>Ricettività professionale</w:t>
            </w:r>
          </w:p>
        </w:tc>
        <w:tc>
          <w:tcPr>
            <w:tcW w:w="848" w:type="pct"/>
            <w:vMerge w:val="restart"/>
            <w:vAlign w:val="center"/>
          </w:tcPr>
          <w:p w:rsidR="00E406A5" w:rsidRPr="00FD2288" w:rsidRDefault="00E406A5" w:rsidP="00680CC5">
            <w:pPr>
              <w:spacing w:after="0" w:line="240" w:lineRule="auto"/>
              <w:ind w:left="34"/>
              <w:jc w:val="center"/>
              <w:rPr>
                <w:rFonts w:ascii="Times New Roman" w:hAnsi="Times New Roman" w:cs="Times New Roman"/>
              </w:rPr>
            </w:pPr>
            <w:r w:rsidRPr="00FD2288">
              <w:rPr>
                <w:rFonts w:ascii="Times New Roman" w:hAnsi="Times New Roman" w:cs="Times New Roman"/>
              </w:rPr>
              <w:t>Non cumulabili</w:t>
            </w:r>
          </w:p>
        </w:tc>
        <w:tc>
          <w:tcPr>
            <w:tcW w:w="632" w:type="pct"/>
            <w:vAlign w:val="center"/>
          </w:tcPr>
          <w:p w:rsidR="00E406A5" w:rsidRPr="00FD2288" w:rsidRDefault="00734735" w:rsidP="00680CC5">
            <w:pPr>
              <w:spacing w:after="0" w:line="240" w:lineRule="auto"/>
              <w:jc w:val="center"/>
              <w:rPr>
                <w:rFonts w:ascii="Times New Roman" w:hAnsi="Times New Roman" w:cs="Times New Roman"/>
              </w:rPr>
            </w:pPr>
            <w:r>
              <w:rPr>
                <w:rFonts w:ascii="Times New Roman" w:hAnsi="Times New Roman" w:cs="Times New Roman"/>
              </w:rPr>
              <w:t>8</w:t>
            </w:r>
          </w:p>
        </w:tc>
      </w:tr>
      <w:tr w:rsidR="00E406A5" w:rsidRPr="00FD2288" w:rsidTr="00C92A03">
        <w:tc>
          <w:tcPr>
            <w:tcW w:w="1052" w:type="pct"/>
            <w:vMerge/>
            <w:vAlign w:val="center"/>
          </w:tcPr>
          <w:p w:rsidR="00E406A5" w:rsidRPr="00FD2288" w:rsidRDefault="00E406A5" w:rsidP="00680CC5">
            <w:pPr>
              <w:spacing w:after="0" w:line="240" w:lineRule="auto"/>
              <w:rPr>
                <w:rFonts w:ascii="Times New Roman" w:hAnsi="Times New Roman" w:cs="Times New Roman"/>
              </w:rPr>
            </w:pPr>
          </w:p>
        </w:tc>
        <w:tc>
          <w:tcPr>
            <w:tcW w:w="2468" w:type="pct"/>
            <w:gridSpan w:val="2"/>
            <w:vAlign w:val="center"/>
          </w:tcPr>
          <w:p w:rsidR="00E406A5" w:rsidRPr="00FD2288" w:rsidRDefault="00E406A5" w:rsidP="00680CC5">
            <w:pPr>
              <w:spacing w:after="0" w:line="240" w:lineRule="auto"/>
              <w:rPr>
                <w:rFonts w:ascii="Times New Roman" w:hAnsi="Times New Roman" w:cs="Times New Roman"/>
              </w:rPr>
            </w:pPr>
            <w:r w:rsidRPr="00FD2288">
              <w:rPr>
                <w:rFonts w:ascii="Times New Roman" w:hAnsi="Times New Roman" w:cs="Times New Roman"/>
              </w:rPr>
              <w:t>Ricettività non professionale</w:t>
            </w:r>
          </w:p>
        </w:tc>
        <w:tc>
          <w:tcPr>
            <w:tcW w:w="848" w:type="pct"/>
            <w:vMerge/>
            <w:vAlign w:val="center"/>
          </w:tcPr>
          <w:p w:rsidR="00E406A5" w:rsidRPr="00FD2288" w:rsidRDefault="00E406A5" w:rsidP="00680CC5">
            <w:pPr>
              <w:spacing w:after="0" w:line="240" w:lineRule="auto"/>
              <w:ind w:left="34"/>
              <w:jc w:val="center"/>
              <w:rPr>
                <w:rFonts w:ascii="Times New Roman" w:hAnsi="Times New Roman" w:cs="Times New Roman"/>
              </w:rPr>
            </w:pPr>
          </w:p>
        </w:tc>
        <w:tc>
          <w:tcPr>
            <w:tcW w:w="632" w:type="pct"/>
            <w:vAlign w:val="center"/>
          </w:tcPr>
          <w:p w:rsidR="00E406A5" w:rsidRPr="00FD2288" w:rsidRDefault="005D1B37" w:rsidP="00680CC5">
            <w:pPr>
              <w:spacing w:after="0" w:line="240" w:lineRule="auto"/>
              <w:jc w:val="center"/>
              <w:rPr>
                <w:rFonts w:ascii="Times New Roman" w:hAnsi="Times New Roman" w:cs="Times New Roman"/>
              </w:rPr>
            </w:pPr>
            <w:r>
              <w:rPr>
                <w:rFonts w:ascii="Times New Roman" w:hAnsi="Times New Roman" w:cs="Times New Roman"/>
              </w:rPr>
              <w:t>0</w:t>
            </w:r>
          </w:p>
        </w:tc>
      </w:tr>
      <w:tr w:rsidR="00893196" w:rsidRPr="00FD2288" w:rsidTr="00C92A03">
        <w:tc>
          <w:tcPr>
            <w:tcW w:w="1052" w:type="pct"/>
            <w:vMerge w:val="restart"/>
            <w:vAlign w:val="center"/>
          </w:tcPr>
          <w:p w:rsidR="00893196" w:rsidRPr="00FD2288" w:rsidRDefault="00893196" w:rsidP="00680CC5">
            <w:pPr>
              <w:spacing w:after="0" w:line="240" w:lineRule="auto"/>
              <w:rPr>
                <w:rFonts w:ascii="Times New Roman" w:hAnsi="Times New Roman" w:cs="Times New Roman"/>
              </w:rPr>
            </w:pPr>
            <w:r w:rsidRPr="00FD2288">
              <w:rPr>
                <w:rFonts w:ascii="Times New Roman" w:hAnsi="Times New Roman" w:cs="Times New Roman"/>
              </w:rPr>
              <w:t>d) Imprenditoria giovanile</w:t>
            </w:r>
            <w:r w:rsidRPr="00FD2288">
              <w:rPr>
                <w:rFonts w:ascii="Times New Roman" w:hAnsi="Times New Roman" w:cs="Times New Roman"/>
                <w:color w:val="FF0000"/>
              </w:rPr>
              <w:t>*</w:t>
            </w:r>
          </w:p>
          <w:p w:rsidR="00893196" w:rsidRPr="00FD2288" w:rsidRDefault="00893196" w:rsidP="00680CC5">
            <w:pPr>
              <w:spacing w:after="0" w:line="240" w:lineRule="auto"/>
              <w:rPr>
                <w:rFonts w:ascii="Times New Roman" w:hAnsi="Times New Roman" w:cs="Times New Roman"/>
              </w:rPr>
            </w:pPr>
          </w:p>
        </w:tc>
        <w:tc>
          <w:tcPr>
            <w:tcW w:w="2468" w:type="pct"/>
            <w:gridSpan w:val="2"/>
            <w:vAlign w:val="center"/>
          </w:tcPr>
          <w:p w:rsidR="00893196" w:rsidRPr="00FD2288" w:rsidRDefault="00893196" w:rsidP="00EE1E3C">
            <w:pPr>
              <w:spacing w:after="0" w:line="240" w:lineRule="auto"/>
              <w:rPr>
                <w:rFonts w:ascii="Times New Roman" w:hAnsi="Times New Roman" w:cs="Times New Roman"/>
              </w:rPr>
            </w:pPr>
            <w:r w:rsidRPr="00FD2288">
              <w:rPr>
                <w:rFonts w:ascii="Times New Roman" w:hAnsi="Times New Roman" w:cs="Times New Roman"/>
              </w:rPr>
              <w:t>Impresa</w:t>
            </w:r>
            <w:r w:rsidR="006D0077">
              <w:rPr>
                <w:rFonts w:ascii="Times New Roman" w:hAnsi="Times New Roman" w:cs="Times New Roman"/>
              </w:rPr>
              <w:t xml:space="preserve"> giovanile di nuova costituzione</w:t>
            </w:r>
            <w:r w:rsidR="00EE1E3C">
              <w:rPr>
                <w:rFonts w:ascii="Times New Roman" w:hAnsi="Times New Roman" w:cs="Times New Roman"/>
              </w:rPr>
              <w:t xml:space="preserve"> o p</w:t>
            </w:r>
            <w:r w:rsidR="00EE1E3C" w:rsidRPr="00FD2288">
              <w:rPr>
                <w:rFonts w:ascii="Times New Roman" w:hAnsi="Times New Roman" w:cs="Times New Roman"/>
              </w:rPr>
              <w:t xml:space="preserve">ersona fisica giovane che avvia </w:t>
            </w:r>
            <w:r w:rsidR="00EE1E3C">
              <w:rPr>
                <w:rFonts w:ascii="Times New Roman" w:hAnsi="Times New Roman" w:cs="Times New Roman"/>
              </w:rPr>
              <w:t>un’</w:t>
            </w:r>
            <w:r w:rsidR="00EE1E3C" w:rsidRPr="00FD2288">
              <w:rPr>
                <w:rFonts w:ascii="Times New Roman" w:hAnsi="Times New Roman" w:cs="Times New Roman"/>
              </w:rPr>
              <w:t>attività di tipo non professionale</w:t>
            </w:r>
          </w:p>
        </w:tc>
        <w:tc>
          <w:tcPr>
            <w:tcW w:w="848" w:type="pct"/>
            <w:vMerge w:val="restart"/>
            <w:vAlign w:val="center"/>
          </w:tcPr>
          <w:p w:rsidR="00893196" w:rsidRPr="00FD2288" w:rsidRDefault="00893196" w:rsidP="00680CC5">
            <w:pPr>
              <w:spacing w:after="0" w:line="240" w:lineRule="auto"/>
              <w:ind w:left="34"/>
              <w:jc w:val="center"/>
              <w:rPr>
                <w:rFonts w:ascii="Times New Roman" w:hAnsi="Times New Roman" w:cs="Times New Roman"/>
              </w:rPr>
            </w:pPr>
            <w:r w:rsidRPr="00FD2288">
              <w:rPr>
                <w:rFonts w:ascii="Times New Roman" w:hAnsi="Times New Roman" w:cs="Times New Roman"/>
              </w:rPr>
              <w:t>Non cumulabili</w:t>
            </w:r>
          </w:p>
        </w:tc>
        <w:tc>
          <w:tcPr>
            <w:tcW w:w="632" w:type="pct"/>
            <w:vAlign w:val="center"/>
          </w:tcPr>
          <w:p w:rsidR="00893196" w:rsidRPr="00FD2288" w:rsidRDefault="00CB375B" w:rsidP="00680CC5">
            <w:pPr>
              <w:spacing w:after="0" w:line="240" w:lineRule="auto"/>
              <w:jc w:val="center"/>
              <w:rPr>
                <w:rFonts w:ascii="Times New Roman" w:hAnsi="Times New Roman" w:cs="Times New Roman"/>
              </w:rPr>
            </w:pPr>
            <w:r>
              <w:rPr>
                <w:rFonts w:ascii="Times New Roman" w:hAnsi="Times New Roman" w:cs="Times New Roman"/>
              </w:rPr>
              <w:t>5</w:t>
            </w:r>
          </w:p>
        </w:tc>
      </w:tr>
      <w:tr w:rsidR="00893196" w:rsidRPr="00FD2288" w:rsidTr="00C92A03">
        <w:tc>
          <w:tcPr>
            <w:tcW w:w="1052" w:type="pct"/>
            <w:vMerge/>
            <w:vAlign w:val="center"/>
          </w:tcPr>
          <w:p w:rsidR="00893196" w:rsidRPr="00FD2288" w:rsidRDefault="00893196" w:rsidP="00680CC5">
            <w:pPr>
              <w:spacing w:after="0" w:line="240" w:lineRule="auto"/>
              <w:ind w:firstLine="141"/>
              <w:rPr>
                <w:rFonts w:ascii="Times New Roman" w:hAnsi="Times New Roman" w:cs="Times New Roman"/>
              </w:rPr>
            </w:pPr>
          </w:p>
        </w:tc>
        <w:tc>
          <w:tcPr>
            <w:tcW w:w="2468" w:type="pct"/>
            <w:gridSpan w:val="2"/>
            <w:vAlign w:val="center"/>
          </w:tcPr>
          <w:p w:rsidR="00893196" w:rsidRPr="00FD2288" w:rsidRDefault="00893196" w:rsidP="00EE1E3C">
            <w:pPr>
              <w:spacing w:after="0" w:line="240" w:lineRule="auto"/>
              <w:rPr>
                <w:rFonts w:ascii="Times New Roman" w:hAnsi="Times New Roman" w:cs="Times New Roman"/>
              </w:rPr>
            </w:pPr>
            <w:r w:rsidRPr="00FD2288">
              <w:rPr>
                <w:rFonts w:ascii="Times New Roman" w:hAnsi="Times New Roman" w:cs="Times New Roman"/>
              </w:rPr>
              <w:t xml:space="preserve">Impresa giovanile </w:t>
            </w:r>
            <w:r w:rsidR="00EE1E3C">
              <w:rPr>
                <w:rFonts w:ascii="Times New Roman" w:hAnsi="Times New Roman" w:cs="Times New Roman"/>
              </w:rPr>
              <w:t xml:space="preserve">o persona fisica giovane che </w:t>
            </w:r>
            <w:r w:rsidR="00EE1E3C" w:rsidRPr="00FD2288">
              <w:rPr>
                <w:rFonts w:ascii="Times New Roman" w:hAnsi="Times New Roman" w:cs="Times New Roman"/>
              </w:rPr>
              <w:t>amplia/riqualifica un</w:t>
            </w:r>
            <w:r w:rsidR="00EE1E3C">
              <w:rPr>
                <w:rFonts w:ascii="Times New Roman" w:hAnsi="Times New Roman" w:cs="Times New Roman"/>
              </w:rPr>
              <w:t>’</w:t>
            </w:r>
            <w:r w:rsidR="00EE1E3C" w:rsidRPr="00FD2288">
              <w:rPr>
                <w:rFonts w:ascii="Times New Roman" w:hAnsi="Times New Roman" w:cs="Times New Roman"/>
              </w:rPr>
              <w:t>attività di tipo non</w:t>
            </w:r>
            <w:r w:rsidR="00EE1E3C">
              <w:rPr>
                <w:rFonts w:ascii="Times New Roman" w:hAnsi="Times New Roman" w:cs="Times New Roman"/>
              </w:rPr>
              <w:t xml:space="preserve"> </w:t>
            </w:r>
            <w:r w:rsidR="00EE1E3C" w:rsidRPr="00FD2288">
              <w:rPr>
                <w:rFonts w:ascii="Times New Roman" w:hAnsi="Times New Roman" w:cs="Times New Roman"/>
              </w:rPr>
              <w:t>professionale</w:t>
            </w:r>
          </w:p>
        </w:tc>
        <w:tc>
          <w:tcPr>
            <w:tcW w:w="848" w:type="pct"/>
            <w:vMerge/>
            <w:vAlign w:val="center"/>
          </w:tcPr>
          <w:p w:rsidR="00893196" w:rsidRPr="00FD2288" w:rsidRDefault="00893196" w:rsidP="00680CC5">
            <w:pPr>
              <w:spacing w:after="0" w:line="240" w:lineRule="auto"/>
              <w:ind w:firstLine="141"/>
              <w:rPr>
                <w:rFonts w:ascii="Times New Roman" w:hAnsi="Times New Roman" w:cs="Times New Roman"/>
              </w:rPr>
            </w:pPr>
          </w:p>
        </w:tc>
        <w:tc>
          <w:tcPr>
            <w:tcW w:w="632" w:type="pct"/>
            <w:vAlign w:val="center"/>
          </w:tcPr>
          <w:p w:rsidR="00893196" w:rsidRPr="00FD2288" w:rsidRDefault="00EE1E3C" w:rsidP="00680CC5">
            <w:pPr>
              <w:spacing w:after="0" w:line="240" w:lineRule="auto"/>
              <w:jc w:val="center"/>
              <w:rPr>
                <w:rFonts w:ascii="Times New Roman" w:hAnsi="Times New Roman" w:cs="Times New Roman"/>
              </w:rPr>
            </w:pPr>
            <w:r>
              <w:rPr>
                <w:rFonts w:ascii="Times New Roman" w:hAnsi="Times New Roman" w:cs="Times New Roman"/>
              </w:rPr>
              <w:t>2</w:t>
            </w:r>
          </w:p>
        </w:tc>
      </w:tr>
      <w:tr w:rsidR="00FA6E5B" w:rsidRPr="00FD2288" w:rsidTr="004A1260">
        <w:tc>
          <w:tcPr>
            <w:tcW w:w="5000" w:type="pct"/>
            <w:gridSpan w:val="5"/>
            <w:vAlign w:val="center"/>
          </w:tcPr>
          <w:p w:rsidR="00EF0838" w:rsidRPr="00FD2288" w:rsidRDefault="00FA6E5B" w:rsidP="00680CC5">
            <w:pPr>
              <w:spacing w:after="0" w:line="240" w:lineRule="auto"/>
              <w:ind w:hanging="16"/>
              <w:jc w:val="both"/>
              <w:rPr>
                <w:rFonts w:ascii="Times New Roman" w:hAnsi="Times New Roman" w:cs="Times New Roman"/>
                <w:sz w:val="20"/>
                <w:szCs w:val="20"/>
              </w:rPr>
            </w:pPr>
            <w:r w:rsidRPr="00FD2288">
              <w:rPr>
                <w:rFonts w:ascii="Times New Roman" w:hAnsi="Times New Roman" w:cs="Times New Roman"/>
                <w:color w:val="FF0000"/>
                <w:sz w:val="20"/>
                <w:szCs w:val="20"/>
              </w:rPr>
              <w:t>*</w:t>
            </w:r>
            <w:r w:rsidRPr="00FD2288">
              <w:rPr>
                <w:rFonts w:ascii="Times New Roman" w:hAnsi="Times New Roman" w:cs="Times New Roman"/>
                <w:sz w:val="20"/>
                <w:szCs w:val="20"/>
              </w:rPr>
              <w:t xml:space="preserve"> si definiscono imprese giovanili</w:t>
            </w:r>
            <w:r w:rsidR="00EF0838" w:rsidRPr="00FD2288">
              <w:rPr>
                <w:rFonts w:ascii="Times New Roman" w:hAnsi="Times New Roman" w:cs="Times New Roman"/>
                <w:sz w:val="20"/>
                <w:szCs w:val="20"/>
              </w:rPr>
              <w:t>:</w:t>
            </w:r>
          </w:p>
          <w:p w:rsidR="00EF0838" w:rsidRPr="004E2DF2" w:rsidRDefault="00FA6E5B" w:rsidP="00680CC5">
            <w:pPr>
              <w:spacing w:after="0" w:line="240" w:lineRule="auto"/>
              <w:ind w:hanging="16"/>
              <w:jc w:val="both"/>
              <w:rPr>
                <w:rFonts w:ascii="Times New Roman" w:hAnsi="Times New Roman" w:cs="Times New Roman"/>
                <w:sz w:val="20"/>
                <w:szCs w:val="20"/>
              </w:rPr>
            </w:pPr>
            <w:r w:rsidRPr="00FD2288">
              <w:rPr>
                <w:rFonts w:ascii="Times New Roman" w:hAnsi="Times New Roman" w:cs="Times New Roman"/>
                <w:bCs/>
                <w:sz w:val="20"/>
                <w:szCs w:val="20"/>
              </w:rPr>
              <w:t xml:space="preserve">a) </w:t>
            </w:r>
            <w:r w:rsidRPr="00FD2288">
              <w:rPr>
                <w:rFonts w:ascii="Times New Roman" w:hAnsi="Times New Roman" w:cs="Times New Roman"/>
                <w:sz w:val="20"/>
                <w:szCs w:val="20"/>
              </w:rPr>
              <w:t xml:space="preserve">le imprese individuali i cui titolari sono </w:t>
            </w:r>
            <w:r w:rsidRPr="004E2DF2">
              <w:rPr>
                <w:rFonts w:ascii="Times New Roman" w:hAnsi="Times New Roman" w:cs="Times New Roman"/>
                <w:sz w:val="20"/>
                <w:szCs w:val="20"/>
              </w:rPr>
              <w:t>giovani</w:t>
            </w:r>
            <w:r w:rsidR="000033B4" w:rsidRPr="004E2DF2">
              <w:rPr>
                <w:rFonts w:ascii="Times New Roman" w:hAnsi="Times New Roman" w:cs="Times New Roman"/>
                <w:sz w:val="20"/>
                <w:szCs w:val="20"/>
              </w:rPr>
              <w:t xml:space="preserve"> di età compresa tra 18 compiuti e non superiore a 40 anni</w:t>
            </w:r>
            <w:r w:rsidRPr="004E2DF2">
              <w:rPr>
                <w:rFonts w:ascii="Times New Roman" w:hAnsi="Times New Roman" w:cs="Times New Roman"/>
                <w:sz w:val="20"/>
                <w:szCs w:val="20"/>
              </w:rPr>
              <w:t xml:space="preserve">; </w:t>
            </w:r>
          </w:p>
          <w:p w:rsidR="00FA6E5B" w:rsidRPr="004E2DF2" w:rsidRDefault="00FA6E5B" w:rsidP="00680CC5">
            <w:pPr>
              <w:spacing w:after="0" w:line="240" w:lineRule="auto"/>
              <w:ind w:hanging="16"/>
              <w:jc w:val="both"/>
              <w:rPr>
                <w:rFonts w:ascii="Times New Roman" w:hAnsi="Times New Roman" w:cs="Times New Roman"/>
                <w:sz w:val="20"/>
                <w:szCs w:val="20"/>
              </w:rPr>
            </w:pPr>
            <w:r w:rsidRPr="004E2DF2">
              <w:rPr>
                <w:rFonts w:ascii="Times New Roman" w:hAnsi="Times New Roman" w:cs="Times New Roman"/>
                <w:bCs/>
                <w:sz w:val="20"/>
                <w:szCs w:val="20"/>
              </w:rPr>
              <w:t xml:space="preserve">b) </w:t>
            </w:r>
            <w:r w:rsidRPr="004E2DF2">
              <w:rPr>
                <w:rFonts w:ascii="Times New Roman" w:hAnsi="Times New Roman" w:cs="Times New Roman"/>
                <w:sz w:val="20"/>
                <w:szCs w:val="20"/>
              </w:rPr>
              <w:t>le società e le cooperative in cui i giovani rappresentano la maggioranza assoluta dei soci e detengono la maggioranza assoluta del capitale sociale ex art. 20 comma 6 LR 5/2012</w:t>
            </w:r>
            <w:r w:rsidR="00FD2288" w:rsidRPr="004E2DF2">
              <w:rPr>
                <w:rFonts w:ascii="Times New Roman" w:hAnsi="Times New Roman" w:cs="Times New Roman"/>
                <w:sz w:val="20"/>
                <w:szCs w:val="20"/>
              </w:rPr>
              <w:t>;</w:t>
            </w:r>
          </w:p>
          <w:p w:rsidR="00EF0838" w:rsidRDefault="00EF0838" w:rsidP="00680CC5">
            <w:pPr>
              <w:spacing w:after="0" w:line="240" w:lineRule="auto"/>
              <w:ind w:hanging="16"/>
              <w:jc w:val="both"/>
              <w:rPr>
                <w:rFonts w:ascii="Times New Roman" w:hAnsi="Times New Roman" w:cs="Times New Roman"/>
                <w:sz w:val="20"/>
                <w:szCs w:val="20"/>
              </w:rPr>
            </w:pPr>
            <w:r w:rsidRPr="004E2DF2">
              <w:rPr>
                <w:rFonts w:ascii="Times New Roman" w:hAnsi="Times New Roman" w:cs="Times New Roman"/>
                <w:sz w:val="20"/>
                <w:szCs w:val="20"/>
              </w:rPr>
              <w:t>c) le persone fisiche di età compresa tra 18 compiuti e non superiore a 40 anni.</w:t>
            </w:r>
          </w:p>
          <w:p w:rsidR="0028648C" w:rsidRPr="00FD2288" w:rsidRDefault="0028648C" w:rsidP="00680CC5">
            <w:pPr>
              <w:spacing w:after="0" w:line="240" w:lineRule="auto"/>
              <w:ind w:hanging="16"/>
              <w:jc w:val="both"/>
              <w:rPr>
                <w:rFonts w:ascii="Times New Roman" w:hAnsi="Times New Roman" w:cs="Times New Roman"/>
                <w:sz w:val="20"/>
                <w:szCs w:val="20"/>
              </w:rPr>
            </w:pPr>
          </w:p>
        </w:tc>
      </w:tr>
      <w:tr w:rsidR="009F1A46" w:rsidRPr="00FD2288" w:rsidTr="00C92A03">
        <w:trPr>
          <w:trHeight w:val="154"/>
        </w:trPr>
        <w:tc>
          <w:tcPr>
            <w:tcW w:w="1052" w:type="pct"/>
            <w:vAlign w:val="center"/>
          </w:tcPr>
          <w:p w:rsidR="009F1A46" w:rsidRPr="00FD2288" w:rsidRDefault="009F1A46" w:rsidP="00680CC5">
            <w:pPr>
              <w:spacing w:after="0" w:line="240" w:lineRule="auto"/>
              <w:rPr>
                <w:rFonts w:ascii="Times New Roman" w:hAnsi="Times New Roman" w:cs="Times New Roman"/>
              </w:rPr>
            </w:pPr>
            <w:r w:rsidRPr="00FD2288">
              <w:rPr>
                <w:rFonts w:ascii="Times New Roman" w:hAnsi="Times New Roman" w:cs="Times New Roman"/>
              </w:rPr>
              <w:t xml:space="preserve">e) Imprenditoria femminile </w:t>
            </w:r>
          </w:p>
        </w:tc>
        <w:tc>
          <w:tcPr>
            <w:tcW w:w="2468" w:type="pct"/>
            <w:gridSpan w:val="2"/>
            <w:vAlign w:val="center"/>
          </w:tcPr>
          <w:p w:rsidR="009F1A46" w:rsidRPr="00FD2288" w:rsidRDefault="009F1A46" w:rsidP="00680CC5">
            <w:pPr>
              <w:spacing w:after="0" w:line="240" w:lineRule="auto"/>
              <w:rPr>
                <w:rFonts w:ascii="Times New Roman" w:hAnsi="Times New Roman" w:cs="Times New Roman"/>
              </w:rPr>
            </w:pPr>
            <w:r w:rsidRPr="00FD2288">
              <w:rPr>
                <w:rFonts w:ascii="Times New Roman" w:hAnsi="Times New Roman" w:cs="Times New Roman"/>
              </w:rPr>
              <w:t>Impresa femminile</w:t>
            </w:r>
            <w:r w:rsidR="00090D62">
              <w:rPr>
                <w:rFonts w:ascii="Times New Roman" w:hAnsi="Times New Roman" w:cs="Times New Roman"/>
                <w:color w:val="FF0000"/>
              </w:rPr>
              <w:t>*</w:t>
            </w:r>
            <w:r w:rsidR="005D1B37">
              <w:rPr>
                <w:rFonts w:ascii="Times New Roman" w:hAnsi="Times New Roman" w:cs="Times New Roman"/>
              </w:rPr>
              <w:t>/</w:t>
            </w:r>
            <w:r w:rsidR="005D1B37" w:rsidRPr="00FD2288">
              <w:rPr>
                <w:rFonts w:ascii="Times New Roman" w:hAnsi="Times New Roman" w:cs="Times New Roman"/>
              </w:rPr>
              <w:t xml:space="preserve"> Persona fisica donna</w:t>
            </w:r>
          </w:p>
        </w:tc>
        <w:tc>
          <w:tcPr>
            <w:tcW w:w="848" w:type="pct"/>
            <w:vAlign w:val="center"/>
          </w:tcPr>
          <w:p w:rsidR="009F1A46" w:rsidRPr="00FD2288" w:rsidRDefault="009F1A46" w:rsidP="00680CC5">
            <w:pPr>
              <w:spacing w:after="0" w:line="240" w:lineRule="auto"/>
              <w:jc w:val="center"/>
              <w:rPr>
                <w:rFonts w:ascii="Times New Roman" w:hAnsi="Times New Roman" w:cs="Times New Roman"/>
              </w:rPr>
            </w:pPr>
          </w:p>
        </w:tc>
        <w:tc>
          <w:tcPr>
            <w:tcW w:w="632" w:type="pct"/>
            <w:vAlign w:val="center"/>
          </w:tcPr>
          <w:p w:rsidR="009F1A46" w:rsidRPr="00FD2288" w:rsidRDefault="005D1B37" w:rsidP="004C0C7F">
            <w:pPr>
              <w:spacing w:after="0" w:line="240" w:lineRule="auto"/>
              <w:jc w:val="center"/>
              <w:rPr>
                <w:rFonts w:ascii="Times New Roman" w:hAnsi="Times New Roman" w:cs="Times New Roman"/>
              </w:rPr>
            </w:pPr>
            <w:r>
              <w:rPr>
                <w:rFonts w:ascii="Times New Roman" w:hAnsi="Times New Roman" w:cs="Times New Roman"/>
              </w:rPr>
              <w:t>2</w:t>
            </w:r>
          </w:p>
        </w:tc>
      </w:tr>
      <w:tr w:rsidR="00EF0838" w:rsidRPr="00FD2288" w:rsidTr="004A1260">
        <w:trPr>
          <w:trHeight w:val="154"/>
        </w:trPr>
        <w:tc>
          <w:tcPr>
            <w:tcW w:w="5000" w:type="pct"/>
            <w:gridSpan w:val="5"/>
            <w:vAlign w:val="center"/>
          </w:tcPr>
          <w:p w:rsidR="00FD2288" w:rsidRPr="00FD2288" w:rsidRDefault="00EF0838" w:rsidP="00680CC5">
            <w:pPr>
              <w:spacing w:after="0" w:line="240" w:lineRule="auto"/>
              <w:ind w:hanging="16"/>
              <w:jc w:val="both"/>
              <w:rPr>
                <w:rFonts w:ascii="Times New Roman" w:hAnsi="Times New Roman" w:cs="Times New Roman"/>
                <w:sz w:val="20"/>
                <w:szCs w:val="20"/>
              </w:rPr>
            </w:pPr>
            <w:r w:rsidRPr="00FD2288">
              <w:rPr>
                <w:rFonts w:ascii="Times New Roman" w:hAnsi="Times New Roman" w:cs="Times New Roman"/>
                <w:color w:val="FF0000"/>
                <w:sz w:val="20"/>
                <w:szCs w:val="20"/>
              </w:rPr>
              <w:t>*</w:t>
            </w:r>
            <w:r w:rsidRPr="00FD2288">
              <w:rPr>
                <w:rFonts w:ascii="Times New Roman" w:hAnsi="Times New Roman" w:cs="Times New Roman"/>
                <w:sz w:val="20"/>
                <w:szCs w:val="20"/>
              </w:rPr>
              <w:t xml:space="preserve"> si definiscono imprese </w:t>
            </w:r>
            <w:r w:rsidR="001D1397" w:rsidRPr="00FD2288">
              <w:rPr>
                <w:rFonts w:ascii="Times New Roman" w:hAnsi="Times New Roman" w:cs="Times New Roman"/>
                <w:sz w:val="20"/>
                <w:szCs w:val="20"/>
              </w:rPr>
              <w:t>femmi</w:t>
            </w:r>
            <w:r w:rsidRPr="00FD2288">
              <w:rPr>
                <w:rFonts w:ascii="Times New Roman" w:hAnsi="Times New Roman" w:cs="Times New Roman"/>
                <w:sz w:val="20"/>
                <w:szCs w:val="20"/>
              </w:rPr>
              <w:t>nili</w:t>
            </w:r>
            <w:r w:rsidR="00FD2288" w:rsidRPr="00FD2288">
              <w:rPr>
                <w:rFonts w:ascii="Times New Roman" w:hAnsi="Times New Roman" w:cs="Times New Roman"/>
                <w:sz w:val="20"/>
                <w:szCs w:val="20"/>
              </w:rPr>
              <w:t>, ai sensi della legge 215/1992:</w:t>
            </w:r>
          </w:p>
          <w:p w:rsidR="00FD2288" w:rsidRPr="00FD2288" w:rsidRDefault="00FD2288" w:rsidP="00680CC5">
            <w:pPr>
              <w:spacing w:after="0" w:line="240" w:lineRule="auto"/>
              <w:ind w:hanging="16"/>
              <w:jc w:val="both"/>
              <w:rPr>
                <w:rFonts w:ascii="Times New Roman" w:hAnsi="Times New Roman" w:cs="Times New Roman"/>
                <w:sz w:val="20"/>
                <w:szCs w:val="20"/>
              </w:rPr>
            </w:pPr>
            <w:r w:rsidRPr="00FD2288">
              <w:rPr>
                <w:rFonts w:ascii="Times New Roman" w:hAnsi="Times New Roman" w:cs="Times New Roman"/>
                <w:sz w:val="20"/>
                <w:szCs w:val="20"/>
              </w:rPr>
              <w:t xml:space="preserve">a) l’impresa individuale la cui titolare è una donna; </w:t>
            </w:r>
          </w:p>
          <w:p w:rsidR="00FD2288" w:rsidRPr="00FD2288" w:rsidRDefault="00FD2288" w:rsidP="00680CC5">
            <w:pPr>
              <w:spacing w:after="0" w:line="240" w:lineRule="auto"/>
              <w:ind w:hanging="16"/>
              <w:jc w:val="both"/>
              <w:rPr>
                <w:rFonts w:ascii="Times New Roman" w:hAnsi="Times New Roman" w:cs="Times New Roman"/>
                <w:sz w:val="20"/>
                <w:szCs w:val="20"/>
              </w:rPr>
            </w:pPr>
            <w:r w:rsidRPr="00FD2288">
              <w:rPr>
                <w:rFonts w:ascii="Times New Roman" w:hAnsi="Times New Roman" w:cs="Times New Roman"/>
                <w:sz w:val="20"/>
                <w:szCs w:val="20"/>
              </w:rPr>
              <w:t>b) le società di persone e cooperative con almeno il 60% dei soci donne</w:t>
            </w:r>
            <w:r>
              <w:rPr>
                <w:rFonts w:ascii="Times New Roman" w:hAnsi="Times New Roman" w:cs="Times New Roman"/>
                <w:sz w:val="20"/>
                <w:szCs w:val="20"/>
              </w:rPr>
              <w:t>;</w:t>
            </w:r>
          </w:p>
          <w:p w:rsidR="00FD2288" w:rsidRDefault="00FD2288" w:rsidP="00680CC5">
            <w:pPr>
              <w:spacing w:after="0" w:line="240" w:lineRule="auto"/>
              <w:ind w:hanging="16"/>
              <w:jc w:val="both"/>
              <w:rPr>
                <w:rFonts w:ascii="Times New Roman" w:hAnsi="Times New Roman" w:cs="Times New Roman"/>
                <w:sz w:val="20"/>
                <w:szCs w:val="20"/>
              </w:rPr>
            </w:pPr>
            <w:r w:rsidRPr="00FD2288">
              <w:rPr>
                <w:rFonts w:ascii="Times New Roman" w:hAnsi="Times New Roman" w:cs="Times New Roman"/>
                <w:sz w:val="20"/>
                <w:szCs w:val="20"/>
              </w:rPr>
              <w:t>c) le società di capitali con almeno i 2/3 delle quote devono essere in possesso di donne e i cui organi di amministrazione siano composti per almeno i 2/3 da donne.</w:t>
            </w:r>
          </w:p>
          <w:p w:rsidR="0028648C" w:rsidRPr="00FD2288" w:rsidRDefault="0028648C" w:rsidP="00680CC5">
            <w:pPr>
              <w:spacing w:after="0" w:line="240" w:lineRule="auto"/>
              <w:ind w:hanging="16"/>
              <w:jc w:val="both"/>
              <w:rPr>
                <w:rFonts w:ascii="Times New Roman" w:hAnsi="Times New Roman" w:cs="Times New Roman"/>
                <w:bCs/>
              </w:rPr>
            </w:pPr>
          </w:p>
        </w:tc>
      </w:tr>
      <w:tr w:rsidR="00E31248" w:rsidRPr="00FD2288" w:rsidTr="00D661D1">
        <w:tblPrEx>
          <w:tblLook w:val="04A0" w:firstRow="1" w:lastRow="0" w:firstColumn="1" w:lastColumn="0" w:noHBand="0" w:noVBand="1"/>
        </w:tblPrEx>
        <w:tc>
          <w:tcPr>
            <w:tcW w:w="1052" w:type="pct"/>
            <w:vMerge w:val="restart"/>
            <w:vAlign w:val="center"/>
          </w:tcPr>
          <w:p w:rsidR="00E31248" w:rsidRPr="00386231" w:rsidRDefault="00E31248" w:rsidP="00680CC5">
            <w:pPr>
              <w:spacing w:after="0" w:line="240" w:lineRule="auto"/>
              <w:ind w:hanging="16"/>
              <w:rPr>
                <w:rFonts w:ascii="Times New Roman" w:hAnsi="Times New Roman" w:cs="Times New Roman"/>
              </w:rPr>
            </w:pPr>
            <w:r w:rsidRPr="00386231">
              <w:rPr>
                <w:rFonts w:ascii="Times New Roman" w:hAnsi="Times New Roman" w:cs="Times New Roman"/>
              </w:rPr>
              <w:t>f) Tipologia di intervento</w:t>
            </w:r>
          </w:p>
        </w:tc>
        <w:tc>
          <w:tcPr>
            <w:tcW w:w="1234" w:type="pct"/>
            <w:vMerge w:val="restart"/>
            <w:vAlign w:val="center"/>
          </w:tcPr>
          <w:p w:rsidR="00E31248" w:rsidRPr="00FD2288" w:rsidRDefault="00E31248" w:rsidP="003C1A90">
            <w:pPr>
              <w:spacing w:after="0" w:line="240" w:lineRule="auto"/>
              <w:jc w:val="center"/>
              <w:rPr>
                <w:rFonts w:ascii="Times New Roman" w:hAnsi="Times New Roman" w:cs="Times New Roman"/>
              </w:rPr>
            </w:pPr>
            <w:r w:rsidRPr="00FD2288">
              <w:rPr>
                <w:rFonts w:ascii="Times New Roman" w:hAnsi="Times New Roman" w:cs="Times New Roman"/>
              </w:rPr>
              <w:t>Quota di spesa per servizi accessori</w:t>
            </w:r>
            <w:r>
              <w:rPr>
                <w:rFonts w:ascii="Times New Roman" w:hAnsi="Times New Roman" w:cs="Times New Roman"/>
              </w:rPr>
              <w:t xml:space="preserve"> (rispetto al totale della spesa ammessa)</w:t>
            </w:r>
          </w:p>
        </w:tc>
        <w:tc>
          <w:tcPr>
            <w:tcW w:w="1234" w:type="pct"/>
            <w:vAlign w:val="center"/>
          </w:tcPr>
          <w:p w:rsidR="00E31248" w:rsidRDefault="00E31248" w:rsidP="001A0068">
            <w:pPr>
              <w:spacing w:after="0" w:line="240" w:lineRule="auto"/>
              <w:rPr>
                <w:rFonts w:ascii="Times New Roman" w:hAnsi="Times New Roman" w:cs="Times New Roman"/>
              </w:rPr>
            </w:pPr>
            <w:r>
              <w:rPr>
                <w:rFonts w:ascii="Times New Roman" w:hAnsi="Times New Roman" w:cs="Times New Roman"/>
              </w:rPr>
              <w:t>Superiore al 40%</w:t>
            </w:r>
          </w:p>
        </w:tc>
        <w:tc>
          <w:tcPr>
            <w:tcW w:w="848" w:type="pct"/>
            <w:vMerge w:val="restart"/>
            <w:vAlign w:val="center"/>
          </w:tcPr>
          <w:p w:rsidR="00E31248" w:rsidRPr="00FD2288" w:rsidRDefault="00E31248" w:rsidP="00D661D1">
            <w:pPr>
              <w:spacing w:after="0" w:line="240" w:lineRule="auto"/>
              <w:jc w:val="center"/>
              <w:rPr>
                <w:rFonts w:ascii="Times New Roman" w:hAnsi="Times New Roman" w:cs="Times New Roman"/>
              </w:rPr>
            </w:pPr>
            <w:r w:rsidRPr="00D661D1">
              <w:rPr>
                <w:rFonts w:ascii="Times New Roman" w:hAnsi="Times New Roman" w:cs="Times New Roman"/>
              </w:rPr>
              <w:t>Non cumulabili</w:t>
            </w:r>
          </w:p>
        </w:tc>
        <w:tc>
          <w:tcPr>
            <w:tcW w:w="632" w:type="pct"/>
            <w:vAlign w:val="center"/>
          </w:tcPr>
          <w:p w:rsidR="00E31248" w:rsidRPr="00FD2288" w:rsidRDefault="001019E3" w:rsidP="00121E2C">
            <w:pPr>
              <w:spacing w:after="0" w:line="240" w:lineRule="auto"/>
              <w:jc w:val="center"/>
              <w:rPr>
                <w:rFonts w:ascii="Times New Roman" w:hAnsi="Times New Roman" w:cs="Times New Roman"/>
              </w:rPr>
            </w:pPr>
            <w:r>
              <w:rPr>
                <w:rFonts w:ascii="Times New Roman" w:hAnsi="Times New Roman" w:cs="Times New Roman"/>
              </w:rPr>
              <w:t>6</w:t>
            </w:r>
          </w:p>
        </w:tc>
      </w:tr>
      <w:tr w:rsidR="00E31248" w:rsidRPr="00FD2288" w:rsidTr="00C92A0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D661D1">
            <w:pPr>
              <w:spacing w:after="0" w:line="240" w:lineRule="auto"/>
              <w:rPr>
                <w:rFonts w:ascii="Times New Roman" w:hAnsi="Times New Roman" w:cs="Times New Roman"/>
              </w:rPr>
            </w:pPr>
            <w:r>
              <w:rPr>
                <w:rFonts w:ascii="Times New Roman" w:hAnsi="Times New Roman" w:cs="Times New Roman"/>
              </w:rPr>
              <w:t>Tra il 30% e il 40%</w:t>
            </w:r>
          </w:p>
        </w:tc>
        <w:tc>
          <w:tcPr>
            <w:tcW w:w="848"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632" w:type="pct"/>
            <w:vAlign w:val="center"/>
          </w:tcPr>
          <w:p w:rsidR="00E31248" w:rsidRPr="00FD2288" w:rsidRDefault="001019E3" w:rsidP="00121E2C">
            <w:pPr>
              <w:spacing w:after="0" w:line="240" w:lineRule="auto"/>
              <w:jc w:val="center"/>
              <w:rPr>
                <w:rFonts w:ascii="Times New Roman" w:hAnsi="Times New Roman" w:cs="Times New Roman"/>
              </w:rPr>
            </w:pPr>
            <w:r>
              <w:rPr>
                <w:rFonts w:ascii="Times New Roman" w:hAnsi="Times New Roman" w:cs="Times New Roman"/>
              </w:rPr>
              <w:t>4</w:t>
            </w:r>
          </w:p>
        </w:tc>
      </w:tr>
      <w:tr w:rsidR="00E31248" w:rsidRPr="00FD2288" w:rsidTr="00C92A0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680CC5">
            <w:pPr>
              <w:spacing w:after="0" w:line="240" w:lineRule="auto"/>
              <w:rPr>
                <w:rFonts w:ascii="Times New Roman" w:hAnsi="Times New Roman" w:cs="Times New Roman"/>
              </w:rPr>
            </w:pPr>
            <w:r>
              <w:rPr>
                <w:rFonts w:ascii="Times New Roman" w:hAnsi="Times New Roman" w:cs="Times New Roman"/>
              </w:rPr>
              <w:t>Tra il 20% e il 30%</w:t>
            </w:r>
          </w:p>
        </w:tc>
        <w:tc>
          <w:tcPr>
            <w:tcW w:w="848"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632" w:type="pct"/>
            <w:vAlign w:val="center"/>
          </w:tcPr>
          <w:p w:rsidR="00E31248" w:rsidRPr="00FD2288" w:rsidRDefault="001019E3" w:rsidP="00121E2C">
            <w:pPr>
              <w:spacing w:after="0" w:line="240" w:lineRule="auto"/>
              <w:jc w:val="center"/>
              <w:rPr>
                <w:rFonts w:ascii="Times New Roman" w:hAnsi="Times New Roman" w:cs="Times New Roman"/>
              </w:rPr>
            </w:pPr>
            <w:r>
              <w:rPr>
                <w:rFonts w:ascii="Times New Roman" w:hAnsi="Times New Roman" w:cs="Times New Roman"/>
              </w:rPr>
              <w:t>2</w:t>
            </w:r>
          </w:p>
        </w:tc>
      </w:tr>
      <w:tr w:rsidR="00E31248" w:rsidRPr="00FD2288" w:rsidTr="00C92A0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restart"/>
            <w:vAlign w:val="center"/>
          </w:tcPr>
          <w:p w:rsidR="00E31248" w:rsidRDefault="00E31248" w:rsidP="00680CC5">
            <w:pPr>
              <w:spacing w:after="0" w:line="240" w:lineRule="auto"/>
              <w:rPr>
                <w:rFonts w:ascii="Times New Roman" w:hAnsi="Times New Roman" w:cs="Times New Roman"/>
              </w:rPr>
            </w:pPr>
            <w:r>
              <w:rPr>
                <w:rFonts w:ascii="Times New Roman" w:hAnsi="Times New Roman" w:cs="Times New Roman"/>
              </w:rPr>
              <w:t>Servizi per il cicloturista</w:t>
            </w:r>
          </w:p>
        </w:tc>
        <w:tc>
          <w:tcPr>
            <w:tcW w:w="1234" w:type="pct"/>
            <w:vAlign w:val="center"/>
          </w:tcPr>
          <w:p w:rsidR="00E31248" w:rsidRDefault="00E31248" w:rsidP="0055576B">
            <w:pPr>
              <w:spacing w:after="0" w:line="240" w:lineRule="auto"/>
              <w:rPr>
                <w:rFonts w:ascii="Times New Roman" w:hAnsi="Times New Roman" w:cs="Times New Roman"/>
              </w:rPr>
            </w:pPr>
            <w:r>
              <w:rPr>
                <w:rFonts w:ascii="Times New Roman" w:hAnsi="Times New Roman" w:cs="Times New Roman"/>
              </w:rPr>
              <w:t>Messa a disposizione di nuove biciclette a pedalata assistita (almeno 1 ogni 3 posti letto) e presenza attrezzature per piccole manutenzioni biciclette</w:t>
            </w:r>
          </w:p>
        </w:tc>
        <w:tc>
          <w:tcPr>
            <w:tcW w:w="848" w:type="pct"/>
            <w:vMerge w:val="restart"/>
            <w:vAlign w:val="center"/>
          </w:tcPr>
          <w:p w:rsidR="00E31248" w:rsidRPr="00FD2288" w:rsidRDefault="00E31248" w:rsidP="009A3A9E">
            <w:pPr>
              <w:spacing w:after="0" w:line="240" w:lineRule="auto"/>
              <w:jc w:val="center"/>
              <w:rPr>
                <w:rFonts w:ascii="Times New Roman" w:hAnsi="Times New Roman" w:cs="Times New Roman"/>
              </w:rPr>
            </w:pPr>
            <w:r>
              <w:rPr>
                <w:rFonts w:ascii="Times New Roman" w:hAnsi="Times New Roman" w:cs="Times New Roman"/>
              </w:rPr>
              <w:t>Non cumulabili</w:t>
            </w:r>
          </w:p>
        </w:tc>
        <w:tc>
          <w:tcPr>
            <w:tcW w:w="632" w:type="pct"/>
            <w:vAlign w:val="center"/>
          </w:tcPr>
          <w:p w:rsidR="00E31248" w:rsidRDefault="00E31248" w:rsidP="00121E2C">
            <w:pPr>
              <w:spacing w:after="0" w:line="240" w:lineRule="auto"/>
              <w:jc w:val="center"/>
              <w:rPr>
                <w:rFonts w:ascii="Times New Roman" w:hAnsi="Times New Roman" w:cs="Times New Roman"/>
              </w:rPr>
            </w:pPr>
            <w:r>
              <w:rPr>
                <w:rFonts w:ascii="Times New Roman" w:hAnsi="Times New Roman" w:cs="Times New Roman"/>
              </w:rPr>
              <w:t>2</w:t>
            </w:r>
          </w:p>
        </w:tc>
      </w:tr>
      <w:tr w:rsidR="00E31248" w:rsidRPr="00FD2288" w:rsidTr="00C92A0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3E2075">
            <w:pPr>
              <w:spacing w:after="0" w:line="240" w:lineRule="auto"/>
              <w:rPr>
                <w:rFonts w:ascii="Times New Roman" w:hAnsi="Times New Roman" w:cs="Times New Roman"/>
              </w:rPr>
            </w:pPr>
            <w:r>
              <w:rPr>
                <w:rFonts w:ascii="Times New Roman" w:hAnsi="Times New Roman" w:cs="Times New Roman"/>
              </w:rPr>
              <w:t xml:space="preserve">Messa a disposizione di nuove biciclette (almeno 1 ogni 3 posti letto) e </w:t>
            </w:r>
            <w:r>
              <w:rPr>
                <w:rFonts w:ascii="Times New Roman" w:hAnsi="Times New Roman" w:cs="Times New Roman"/>
              </w:rPr>
              <w:lastRenderedPageBreak/>
              <w:t>presenza attrezzature per piccole manutenzioni biciclette</w:t>
            </w:r>
          </w:p>
        </w:tc>
        <w:tc>
          <w:tcPr>
            <w:tcW w:w="848"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632" w:type="pct"/>
            <w:vAlign w:val="center"/>
          </w:tcPr>
          <w:p w:rsidR="00E31248" w:rsidRDefault="00E31248" w:rsidP="00121E2C">
            <w:pPr>
              <w:spacing w:after="0" w:line="240" w:lineRule="auto"/>
              <w:jc w:val="center"/>
              <w:rPr>
                <w:rFonts w:ascii="Times New Roman" w:hAnsi="Times New Roman" w:cs="Times New Roman"/>
              </w:rPr>
            </w:pPr>
            <w:r>
              <w:rPr>
                <w:rFonts w:ascii="Times New Roman" w:hAnsi="Times New Roman" w:cs="Times New Roman"/>
              </w:rPr>
              <w:t>1</w:t>
            </w:r>
          </w:p>
        </w:tc>
      </w:tr>
      <w:tr w:rsidR="00E31248" w:rsidRPr="00FD2288" w:rsidTr="00C92A0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680CC5">
            <w:pPr>
              <w:spacing w:after="0" w:line="240" w:lineRule="auto"/>
              <w:rPr>
                <w:rFonts w:ascii="Times New Roman" w:hAnsi="Times New Roman" w:cs="Times New Roman"/>
              </w:rPr>
            </w:pPr>
            <w:r>
              <w:rPr>
                <w:rFonts w:ascii="Times New Roman" w:hAnsi="Times New Roman" w:cs="Times New Roman"/>
              </w:rPr>
              <w:t>Servizio di trasporto bici e bagagli per gli alloggiati</w:t>
            </w:r>
          </w:p>
        </w:tc>
        <w:tc>
          <w:tcPr>
            <w:tcW w:w="848" w:type="pct"/>
            <w:vAlign w:val="center"/>
          </w:tcPr>
          <w:p w:rsidR="00E31248" w:rsidRPr="00FD2288" w:rsidRDefault="00E31248" w:rsidP="00680CC5">
            <w:pPr>
              <w:spacing w:after="0" w:line="240" w:lineRule="auto"/>
              <w:ind w:firstLine="141"/>
              <w:rPr>
                <w:rFonts w:ascii="Times New Roman" w:hAnsi="Times New Roman" w:cs="Times New Roman"/>
              </w:rPr>
            </w:pPr>
            <w:r>
              <w:rPr>
                <w:rFonts w:ascii="Times New Roman" w:hAnsi="Times New Roman" w:cs="Times New Roman"/>
              </w:rPr>
              <w:t>Cumulabili</w:t>
            </w:r>
          </w:p>
        </w:tc>
        <w:tc>
          <w:tcPr>
            <w:tcW w:w="632" w:type="pct"/>
            <w:vAlign w:val="center"/>
          </w:tcPr>
          <w:p w:rsidR="00E31248" w:rsidRDefault="00E31248" w:rsidP="00121E2C">
            <w:pPr>
              <w:spacing w:after="0" w:line="240" w:lineRule="auto"/>
              <w:jc w:val="center"/>
              <w:rPr>
                <w:rFonts w:ascii="Times New Roman" w:hAnsi="Times New Roman" w:cs="Times New Roman"/>
              </w:rPr>
            </w:pPr>
            <w:r>
              <w:rPr>
                <w:rFonts w:ascii="Times New Roman" w:hAnsi="Times New Roman" w:cs="Times New Roman"/>
              </w:rPr>
              <w:t>3</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restart"/>
            <w:vAlign w:val="center"/>
          </w:tcPr>
          <w:p w:rsidR="00E31248" w:rsidRDefault="00E31248" w:rsidP="0011635E">
            <w:pPr>
              <w:spacing w:after="0" w:line="240" w:lineRule="auto"/>
              <w:jc w:val="center"/>
              <w:rPr>
                <w:rFonts w:ascii="Times New Roman" w:hAnsi="Times New Roman" w:cs="Times New Roman"/>
              </w:rPr>
            </w:pPr>
            <w:r>
              <w:rPr>
                <w:rFonts w:ascii="Times New Roman" w:hAnsi="Times New Roman" w:cs="Times New Roman"/>
              </w:rPr>
              <w:t xml:space="preserve">Numero di </w:t>
            </w:r>
            <w:r w:rsidRPr="00FD2288">
              <w:rPr>
                <w:rFonts w:ascii="Times New Roman" w:hAnsi="Times New Roman" w:cs="Times New Roman"/>
              </w:rPr>
              <w:t>posti letto</w:t>
            </w:r>
            <w:r>
              <w:rPr>
                <w:rFonts w:ascii="Times New Roman" w:hAnsi="Times New Roman" w:cs="Times New Roman"/>
              </w:rPr>
              <w:t xml:space="preserve"> creati</w:t>
            </w:r>
          </w:p>
        </w:tc>
        <w:tc>
          <w:tcPr>
            <w:tcW w:w="1234" w:type="pct"/>
            <w:vAlign w:val="center"/>
          </w:tcPr>
          <w:p w:rsidR="00E31248" w:rsidRDefault="00E31248" w:rsidP="00436561">
            <w:pPr>
              <w:pStyle w:val="Default"/>
              <w:ind w:left="31"/>
              <w:rPr>
                <w:rFonts w:ascii="Times New Roman" w:hAnsi="Times New Roman" w:cs="Times New Roman"/>
                <w:sz w:val="22"/>
                <w:szCs w:val="22"/>
              </w:rPr>
            </w:pPr>
            <w:r>
              <w:rPr>
                <w:rFonts w:ascii="Times New Roman" w:hAnsi="Times New Roman" w:cs="Times New Roman"/>
                <w:sz w:val="22"/>
                <w:szCs w:val="22"/>
              </w:rPr>
              <w:t xml:space="preserve">Da 14 a 15 </w:t>
            </w:r>
            <w:r w:rsidRPr="000545DC">
              <w:rPr>
                <w:rFonts w:ascii="Times New Roman" w:hAnsi="Times New Roman" w:cs="Times New Roman"/>
                <w:sz w:val="22"/>
                <w:szCs w:val="22"/>
              </w:rPr>
              <w:t>posti letto</w:t>
            </w:r>
          </w:p>
        </w:tc>
        <w:tc>
          <w:tcPr>
            <w:tcW w:w="848" w:type="pct"/>
            <w:vMerge w:val="restart"/>
            <w:vAlign w:val="center"/>
          </w:tcPr>
          <w:p w:rsidR="00E31248" w:rsidRPr="00E92066" w:rsidRDefault="00E31248" w:rsidP="00E92066">
            <w:pPr>
              <w:pStyle w:val="Default"/>
              <w:jc w:val="center"/>
              <w:rPr>
                <w:rFonts w:ascii="Times New Roman" w:hAnsi="Times New Roman" w:cs="Times New Roman"/>
                <w:sz w:val="22"/>
                <w:szCs w:val="22"/>
              </w:rPr>
            </w:pPr>
            <w:r w:rsidRPr="00E92066">
              <w:rPr>
                <w:rFonts w:ascii="Times New Roman" w:hAnsi="Times New Roman" w:cs="Times New Roman"/>
                <w:sz w:val="22"/>
                <w:szCs w:val="22"/>
              </w:rPr>
              <w:t>Non cumulabili</w:t>
            </w:r>
          </w:p>
        </w:tc>
        <w:tc>
          <w:tcPr>
            <w:tcW w:w="632" w:type="pct"/>
            <w:vAlign w:val="center"/>
          </w:tcPr>
          <w:p w:rsidR="00E31248" w:rsidRDefault="00E31248" w:rsidP="0055576B">
            <w:pPr>
              <w:pStyle w:val="Default"/>
              <w:jc w:val="center"/>
              <w:rPr>
                <w:rFonts w:ascii="Times New Roman" w:hAnsi="Times New Roman" w:cs="Times New Roman"/>
                <w:sz w:val="22"/>
                <w:szCs w:val="22"/>
              </w:rPr>
            </w:pPr>
            <w:r>
              <w:rPr>
                <w:rFonts w:ascii="Times New Roman" w:hAnsi="Times New Roman" w:cs="Times New Roman"/>
                <w:sz w:val="22"/>
                <w:szCs w:val="22"/>
              </w:rPr>
              <w:t>12</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jc w:val="center"/>
              <w:rPr>
                <w:rFonts w:ascii="Times New Roman" w:hAnsi="Times New Roman" w:cs="Times New Roman"/>
              </w:rPr>
            </w:pPr>
          </w:p>
        </w:tc>
        <w:tc>
          <w:tcPr>
            <w:tcW w:w="1234" w:type="pct"/>
            <w:vAlign w:val="center"/>
          </w:tcPr>
          <w:p w:rsidR="00E31248" w:rsidRDefault="00E31248" w:rsidP="003A1153">
            <w:pPr>
              <w:pStyle w:val="Default"/>
              <w:ind w:left="31"/>
              <w:rPr>
                <w:rFonts w:ascii="Times New Roman" w:hAnsi="Times New Roman" w:cs="Times New Roman"/>
                <w:sz w:val="22"/>
                <w:szCs w:val="22"/>
              </w:rPr>
            </w:pPr>
            <w:r>
              <w:rPr>
                <w:rFonts w:ascii="Times New Roman" w:hAnsi="Times New Roman" w:cs="Times New Roman"/>
                <w:sz w:val="22"/>
                <w:szCs w:val="22"/>
              </w:rPr>
              <w:t>Da 11</w:t>
            </w:r>
            <w:r w:rsidRPr="000545DC">
              <w:rPr>
                <w:rFonts w:ascii="Times New Roman" w:hAnsi="Times New Roman" w:cs="Times New Roman"/>
                <w:sz w:val="22"/>
                <w:szCs w:val="22"/>
              </w:rPr>
              <w:t xml:space="preserve"> a </w:t>
            </w:r>
            <w:r>
              <w:rPr>
                <w:rFonts w:ascii="Times New Roman" w:hAnsi="Times New Roman" w:cs="Times New Roman"/>
                <w:sz w:val="22"/>
                <w:szCs w:val="22"/>
              </w:rPr>
              <w:t>13</w:t>
            </w:r>
            <w:r w:rsidRPr="000545DC">
              <w:rPr>
                <w:rFonts w:ascii="Times New Roman" w:hAnsi="Times New Roman" w:cs="Times New Roman"/>
                <w:sz w:val="22"/>
                <w:szCs w:val="22"/>
              </w:rPr>
              <w:t xml:space="preserve"> posti letto</w:t>
            </w:r>
          </w:p>
        </w:tc>
        <w:tc>
          <w:tcPr>
            <w:tcW w:w="848" w:type="pct"/>
            <w:vMerge/>
            <w:vAlign w:val="center"/>
          </w:tcPr>
          <w:p w:rsidR="00E31248" w:rsidRPr="00E92066" w:rsidRDefault="00E31248" w:rsidP="00E92066">
            <w:pPr>
              <w:pStyle w:val="Default"/>
              <w:jc w:val="center"/>
              <w:rPr>
                <w:rFonts w:ascii="Times New Roman" w:hAnsi="Times New Roman" w:cs="Times New Roman"/>
                <w:sz w:val="22"/>
                <w:szCs w:val="22"/>
              </w:rPr>
            </w:pPr>
          </w:p>
        </w:tc>
        <w:tc>
          <w:tcPr>
            <w:tcW w:w="632" w:type="pct"/>
            <w:vAlign w:val="center"/>
          </w:tcPr>
          <w:p w:rsidR="00E31248" w:rsidRDefault="00E31248" w:rsidP="00121E2C">
            <w:pPr>
              <w:pStyle w:val="Default"/>
              <w:jc w:val="center"/>
              <w:rPr>
                <w:rFonts w:ascii="Times New Roman" w:hAnsi="Times New Roman" w:cs="Times New Roman"/>
                <w:sz w:val="22"/>
                <w:szCs w:val="22"/>
              </w:rPr>
            </w:pPr>
            <w:r>
              <w:rPr>
                <w:rFonts w:ascii="Times New Roman" w:hAnsi="Times New Roman" w:cs="Times New Roman"/>
                <w:sz w:val="22"/>
                <w:szCs w:val="22"/>
              </w:rPr>
              <w:t>10</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jc w:val="center"/>
              <w:rPr>
                <w:rFonts w:ascii="Times New Roman" w:hAnsi="Times New Roman" w:cs="Times New Roman"/>
              </w:rPr>
            </w:pPr>
          </w:p>
        </w:tc>
        <w:tc>
          <w:tcPr>
            <w:tcW w:w="1234" w:type="pct"/>
            <w:vAlign w:val="center"/>
          </w:tcPr>
          <w:p w:rsidR="00E31248" w:rsidRPr="000545DC" w:rsidRDefault="00E31248" w:rsidP="003A1153">
            <w:pPr>
              <w:pStyle w:val="Default"/>
              <w:ind w:left="31"/>
              <w:rPr>
                <w:rFonts w:ascii="Times New Roman" w:hAnsi="Times New Roman" w:cs="Times New Roman"/>
                <w:sz w:val="22"/>
                <w:szCs w:val="22"/>
              </w:rPr>
            </w:pPr>
            <w:r>
              <w:rPr>
                <w:rFonts w:ascii="Times New Roman" w:hAnsi="Times New Roman" w:cs="Times New Roman"/>
                <w:sz w:val="22"/>
                <w:szCs w:val="22"/>
              </w:rPr>
              <w:t xml:space="preserve">Da 8 a 10 </w:t>
            </w:r>
            <w:r w:rsidRPr="000545DC">
              <w:rPr>
                <w:rFonts w:ascii="Times New Roman" w:hAnsi="Times New Roman" w:cs="Times New Roman"/>
                <w:sz w:val="22"/>
                <w:szCs w:val="22"/>
              </w:rPr>
              <w:t>posti letto</w:t>
            </w:r>
          </w:p>
        </w:tc>
        <w:tc>
          <w:tcPr>
            <w:tcW w:w="848" w:type="pct"/>
            <w:vMerge/>
            <w:vAlign w:val="center"/>
          </w:tcPr>
          <w:p w:rsidR="00E31248" w:rsidRPr="006B4898" w:rsidRDefault="00E31248" w:rsidP="00E92066">
            <w:pPr>
              <w:pStyle w:val="Default"/>
              <w:jc w:val="center"/>
              <w:rPr>
                <w:rFonts w:ascii="Times New Roman" w:hAnsi="Times New Roman" w:cs="Times New Roman"/>
                <w:sz w:val="22"/>
                <w:szCs w:val="22"/>
              </w:rPr>
            </w:pPr>
          </w:p>
        </w:tc>
        <w:tc>
          <w:tcPr>
            <w:tcW w:w="632" w:type="pct"/>
            <w:vAlign w:val="center"/>
          </w:tcPr>
          <w:p w:rsidR="00E31248" w:rsidRPr="006B4898" w:rsidRDefault="00E31248" w:rsidP="00121E2C">
            <w:pPr>
              <w:pStyle w:val="Default"/>
              <w:jc w:val="center"/>
              <w:rPr>
                <w:rFonts w:ascii="Times New Roman" w:hAnsi="Times New Roman" w:cs="Times New Roman"/>
                <w:sz w:val="22"/>
                <w:szCs w:val="22"/>
              </w:rPr>
            </w:pPr>
            <w:r>
              <w:rPr>
                <w:rFonts w:ascii="Times New Roman" w:hAnsi="Times New Roman" w:cs="Times New Roman"/>
                <w:sz w:val="22"/>
                <w:szCs w:val="22"/>
              </w:rPr>
              <w:t>8</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11635E">
            <w:pPr>
              <w:pStyle w:val="Default"/>
              <w:ind w:left="31"/>
              <w:rPr>
                <w:rFonts w:ascii="Times New Roman" w:hAnsi="Times New Roman" w:cs="Times New Roman"/>
                <w:sz w:val="22"/>
                <w:szCs w:val="22"/>
              </w:rPr>
            </w:pPr>
            <w:r>
              <w:rPr>
                <w:rFonts w:ascii="Times New Roman" w:hAnsi="Times New Roman" w:cs="Times New Roman"/>
                <w:sz w:val="22"/>
                <w:szCs w:val="22"/>
              </w:rPr>
              <w:t xml:space="preserve">Da 5 a 7 </w:t>
            </w:r>
            <w:r w:rsidRPr="000545DC">
              <w:rPr>
                <w:rFonts w:ascii="Times New Roman" w:hAnsi="Times New Roman" w:cs="Times New Roman"/>
                <w:sz w:val="22"/>
                <w:szCs w:val="22"/>
              </w:rPr>
              <w:t>posti letto</w:t>
            </w:r>
          </w:p>
        </w:tc>
        <w:tc>
          <w:tcPr>
            <w:tcW w:w="848" w:type="pct"/>
            <w:vMerge/>
            <w:vAlign w:val="center"/>
          </w:tcPr>
          <w:p w:rsidR="00E31248" w:rsidRPr="006B4898" w:rsidRDefault="00E31248" w:rsidP="0077156A">
            <w:pPr>
              <w:pStyle w:val="Default"/>
              <w:ind w:left="109"/>
              <w:jc w:val="center"/>
              <w:rPr>
                <w:rFonts w:ascii="Times New Roman" w:hAnsi="Times New Roman" w:cs="Times New Roman"/>
                <w:sz w:val="22"/>
                <w:szCs w:val="22"/>
              </w:rPr>
            </w:pPr>
          </w:p>
        </w:tc>
        <w:tc>
          <w:tcPr>
            <w:tcW w:w="632" w:type="pct"/>
            <w:vAlign w:val="center"/>
          </w:tcPr>
          <w:p w:rsidR="00E31248" w:rsidRPr="006B4898" w:rsidRDefault="00E31248" w:rsidP="00121E2C">
            <w:pPr>
              <w:pStyle w:val="Default"/>
              <w:jc w:val="center"/>
              <w:rPr>
                <w:rFonts w:ascii="Times New Roman" w:hAnsi="Times New Roman" w:cs="Times New Roman"/>
                <w:sz w:val="22"/>
                <w:szCs w:val="22"/>
              </w:rPr>
            </w:pPr>
            <w:r>
              <w:rPr>
                <w:rFonts w:ascii="Times New Roman" w:hAnsi="Times New Roman" w:cs="Times New Roman"/>
                <w:sz w:val="22"/>
                <w:szCs w:val="22"/>
              </w:rPr>
              <w:t>6</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11635E">
            <w:pPr>
              <w:pStyle w:val="Default"/>
              <w:ind w:left="31"/>
              <w:rPr>
                <w:rFonts w:ascii="Times New Roman" w:hAnsi="Times New Roman" w:cs="Times New Roman"/>
                <w:sz w:val="22"/>
                <w:szCs w:val="22"/>
              </w:rPr>
            </w:pPr>
            <w:r>
              <w:rPr>
                <w:rFonts w:ascii="Times New Roman" w:hAnsi="Times New Roman" w:cs="Times New Roman"/>
                <w:sz w:val="22"/>
                <w:szCs w:val="22"/>
              </w:rPr>
              <w:t xml:space="preserve">Da 3 </w:t>
            </w:r>
            <w:r w:rsidRPr="000545DC">
              <w:rPr>
                <w:rFonts w:ascii="Times New Roman" w:hAnsi="Times New Roman" w:cs="Times New Roman"/>
                <w:sz w:val="22"/>
                <w:szCs w:val="22"/>
              </w:rPr>
              <w:t xml:space="preserve">a </w:t>
            </w:r>
            <w:r>
              <w:rPr>
                <w:rFonts w:ascii="Times New Roman" w:hAnsi="Times New Roman" w:cs="Times New Roman"/>
                <w:sz w:val="22"/>
                <w:szCs w:val="22"/>
              </w:rPr>
              <w:t xml:space="preserve">4 </w:t>
            </w:r>
            <w:r w:rsidRPr="000545DC">
              <w:rPr>
                <w:rFonts w:ascii="Times New Roman" w:hAnsi="Times New Roman" w:cs="Times New Roman"/>
                <w:sz w:val="22"/>
                <w:szCs w:val="22"/>
              </w:rPr>
              <w:t>posti letto</w:t>
            </w:r>
          </w:p>
        </w:tc>
        <w:tc>
          <w:tcPr>
            <w:tcW w:w="848" w:type="pct"/>
            <w:vMerge/>
            <w:vAlign w:val="center"/>
          </w:tcPr>
          <w:p w:rsidR="00E31248" w:rsidRPr="006B4898" w:rsidRDefault="00E31248" w:rsidP="0077156A">
            <w:pPr>
              <w:pStyle w:val="Default"/>
              <w:ind w:left="109"/>
              <w:jc w:val="center"/>
              <w:rPr>
                <w:rFonts w:ascii="Times New Roman" w:hAnsi="Times New Roman" w:cs="Times New Roman"/>
                <w:sz w:val="22"/>
                <w:szCs w:val="22"/>
              </w:rPr>
            </w:pPr>
          </w:p>
        </w:tc>
        <w:tc>
          <w:tcPr>
            <w:tcW w:w="632" w:type="pct"/>
            <w:vAlign w:val="center"/>
          </w:tcPr>
          <w:p w:rsidR="00E31248" w:rsidRPr="006B4898" w:rsidRDefault="00E31248" w:rsidP="00121E2C">
            <w:pPr>
              <w:pStyle w:val="Default"/>
              <w:jc w:val="center"/>
              <w:rPr>
                <w:rFonts w:ascii="Times New Roman" w:hAnsi="Times New Roman" w:cs="Times New Roman"/>
                <w:sz w:val="22"/>
                <w:szCs w:val="22"/>
              </w:rPr>
            </w:pPr>
            <w:r>
              <w:rPr>
                <w:rFonts w:ascii="Times New Roman" w:hAnsi="Times New Roman" w:cs="Times New Roman"/>
                <w:sz w:val="22"/>
                <w:szCs w:val="22"/>
              </w:rPr>
              <w:t>4</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11635E">
            <w:pPr>
              <w:pStyle w:val="Default"/>
              <w:ind w:left="31"/>
              <w:rPr>
                <w:rFonts w:ascii="Times New Roman" w:hAnsi="Times New Roman" w:cs="Times New Roman"/>
                <w:sz w:val="22"/>
                <w:szCs w:val="22"/>
              </w:rPr>
            </w:pPr>
            <w:r>
              <w:rPr>
                <w:rFonts w:ascii="Times New Roman" w:hAnsi="Times New Roman" w:cs="Times New Roman"/>
                <w:sz w:val="22"/>
                <w:szCs w:val="22"/>
              </w:rPr>
              <w:t xml:space="preserve">Da 1 </w:t>
            </w:r>
            <w:r w:rsidRPr="000545DC">
              <w:rPr>
                <w:rFonts w:ascii="Times New Roman" w:hAnsi="Times New Roman" w:cs="Times New Roman"/>
                <w:sz w:val="22"/>
                <w:szCs w:val="22"/>
              </w:rPr>
              <w:t xml:space="preserve">a </w:t>
            </w:r>
            <w:r>
              <w:rPr>
                <w:rFonts w:ascii="Times New Roman" w:hAnsi="Times New Roman" w:cs="Times New Roman"/>
                <w:sz w:val="22"/>
                <w:szCs w:val="22"/>
              </w:rPr>
              <w:t xml:space="preserve">2 </w:t>
            </w:r>
            <w:r w:rsidRPr="000545DC">
              <w:rPr>
                <w:rFonts w:ascii="Times New Roman" w:hAnsi="Times New Roman" w:cs="Times New Roman"/>
                <w:sz w:val="22"/>
                <w:szCs w:val="22"/>
              </w:rPr>
              <w:t>posti letto</w:t>
            </w:r>
          </w:p>
        </w:tc>
        <w:tc>
          <w:tcPr>
            <w:tcW w:w="848" w:type="pct"/>
            <w:vMerge/>
            <w:vAlign w:val="center"/>
          </w:tcPr>
          <w:p w:rsidR="00E31248" w:rsidRPr="006B4898" w:rsidRDefault="00E31248" w:rsidP="0077156A">
            <w:pPr>
              <w:pStyle w:val="Default"/>
              <w:ind w:left="109"/>
              <w:jc w:val="center"/>
              <w:rPr>
                <w:rFonts w:ascii="Times New Roman" w:hAnsi="Times New Roman" w:cs="Times New Roman"/>
                <w:sz w:val="22"/>
                <w:szCs w:val="22"/>
              </w:rPr>
            </w:pPr>
          </w:p>
        </w:tc>
        <w:tc>
          <w:tcPr>
            <w:tcW w:w="632" w:type="pct"/>
            <w:vAlign w:val="center"/>
          </w:tcPr>
          <w:p w:rsidR="00E31248" w:rsidRDefault="00E31248" w:rsidP="00121E2C">
            <w:pPr>
              <w:pStyle w:val="Default"/>
              <w:jc w:val="center"/>
              <w:rPr>
                <w:rFonts w:ascii="Times New Roman" w:hAnsi="Times New Roman" w:cs="Times New Roman"/>
                <w:sz w:val="22"/>
                <w:szCs w:val="22"/>
              </w:rPr>
            </w:pPr>
            <w:r>
              <w:rPr>
                <w:rFonts w:ascii="Times New Roman" w:hAnsi="Times New Roman" w:cs="Times New Roman"/>
                <w:sz w:val="22"/>
                <w:szCs w:val="22"/>
              </w:rPr>
              <w:t>2</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restart"/>
            <w:vAlign w:val="center"/>
          </w:tcPr>
          <w:p w:rsidR="00E31248" w:rsidRDefault="00E31248" w:rsidP="003A1153">
            <w:pPr>
              <w:spacing w:after="0" w:line="240" w:lineRule="auto"/>
              <w:jc w:val="center"/>
              <w:rPr>
                <w:rFonts w:ascii="Times New Roman" w:hAnsi="Times New Roman" w:cs="Times New Roman"/>
              </w:rPr>
            </w:pPr>
            <w:r>
              <w:rPr>
                <w:rFonts w:ascii="Times New Roman" w:hAnsi="Times New Roman" w:cs="Times New Roman"/>
              </w:rPr>
              <w:t>Investimenti per la r</w:t>
            </w:r>
            <w:r w:rsidRPr="00FD2288">
              <w:rPr>
                <w:rFonts w:ascii="Times New Roman" w:hAnsi="Times New Roman" w:cs="Times New Roman"/>
              </w:rPr>
              <w:t xml:space="preserve">iqualificazione posti letto </w:t>
            </w:r>
            <w:r>
              <w:rPr>
                <w:rFonts w:ascii="Times New Roman" w:hAnsi="Times New Roman" w:cs="Times New Roman"/>
              </w:rPr>
              <w:t>esistenti</w:t>
            </w:r>
            <w:r w:rsidRPr="00B62CB7">
              <w:rPr>
                <w:rFonts w:ascii="Times New Roman" w:hAnsi="Times New Roman" w:cs="Times New Roman"/>
                <w:color w:val="FF0000"/>
              </w:rPr>
              <w:t>*</w:t>
            </w:r>
          </w:p>
        </w:tc>
        <w:tc>
          <w:tcPr>
            <w:tcW w:w="1234" w:type="pct"/>
            <w:vAlign w:val="center"/>
          </w:tcPr>
          <w:p w:rsidR="00E31248" w:rsidRDefault="00E31248" w:rsidP="000077F5">
            <w:pPr>
              <w:pStyle w:val="Default"/>
              <w:ind w:left="31"/>
              <w:rPr>
                <w:rFonts w:ascii="Times New Roman" w:hAnsi="Times New Roman" w:cs="Times New Roman"/>
                <w:sz w:val="22"/>
                <w:szCs w:val="22"/>
              </w:rPr>
            </w:pPr>
            <w:r>
              <w:rPr>
                <w:rFonts w:ascii="Times New Roman" w:hAnsi="Times New Roman" w:cs="Times New Roman"/>
                <w:sz w:val="22"/>
                <w:szCs w:val="22"/>
              </w:rPr>
              <w:t xml:space="preserve">Da 14 a 15 </w:t>
            </w:r>
            <w:r w:rsidRPr="000545DC">
              <w:rPr>
                <w:rFonts w:ascii="Times New Roman" w:hAnsi="Times New Roman" w:cs="Times New Roman"/>
                <w:sz w:val="22"/>
                <w:szCs w:val="22"/>
              </w:rPr>
              <w:t>posti letto</w:t>
            </w:r>
          </w:p>
        </w:tc>
        <w:tc>
          <w:tcPr>
            <w:tcW w:w="848" w:type="pct"/>
            <w:vMerge w:val="restart"/>
            <w:vAlign w:val="center"/>
          </w:tcPr>
          <w:p w:rsidR="00E31248" w:rsidRPr="00E92066" w:rsidRDefault="00E31248" w:rsidP="000077F5">
            <w:pPr>
              <w:pStyle w:val="Default"/>
              <w:jc w:val="center"/>
              <w:rPr>
                <w:rFonts w:ascii="Times New Roman" w:hAnsi="Times New Roman" w:cs="Times New Roman"/>
                <w:sz w:val="22"/>
                <w:szCs w:val="22"/>
              </w:rPr>
            </w:pPr>
            <w:r w:rsidRPr="00E92066">
              <w:rPr>
                <w:rFonts w:ascii="Times New Roman" w:hAnsi="Times New Roman" w:cs="Times New Roman"/>
                <w:sz w:val="22"/>
                <w:szCs w:val="22"/>
              </w:rPr>
              <w:t>Non cumulabili</w:t>
            </w:r>
          </w:p>
        </w:tc>
        <w:tc>
          <w:tcPr>
            <w:tcW w:w="632" w:type="pct"/>
            <w:vAlign w:val="center"/>
          </w:tcPr>
          <w:p w:rsidR="00E31248" w:rsidRDefault="00E31248" w:rsidP="000077F5">
            <w:pPr>
              <w:pStyle w:val="Default"/>
              <w:jc w:val="center"/>
              <w:rPr>
                <w:rFonts w:ascii="Times New Roman" w:hAnsi="Times New Roman" w:cs="Times New Roman"/>
                <w:sz w:val="22"/>
                <w:szCs w:val="22"/>
              </w:rPr>
            </w:pPr>
            <w:r>
              <w:rPr>
                <w:rFonts w:ascii="Times New Roman" w:hAnsi="Times New Roman" w:cs="Times New Roman"/>
                <w:sz w:val="22"/>
                <w:szCs w:val="22"/>
              </w:rPr>
              <w:t>12</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0077F5">
            <w:pPr>
              <w:pStyle w:val="Default"/>
              <w:ind w:left="31"/>
              <w:rPr>
                <w:rFonts w:ascii="Times New Roman" w:hAnsi="Times New Roman" w:cs="Times New Roman"/>
                <w:sz w:val="22"/>
                <w:szCs w:val="22"/>
              </w:rPr>
            </w:pPr>
            <w:r>
              <w:rPr>
                <w:rFonts w:ascii="Times New Roman" w:hAnsi="Times New Roman" w:cs="Times New Roman"/>
                <w:sz w:val="22"/>
                <w:szCs w:val="22"/>
              </w:rPr>
              <w:t>Da 11</w:t>
            </w:r>
            <w:r w:rsidRPr="000545DC">
              <w:rPr>
                <w:rFonts w:ascii="Times New Roman" w:hAnsi="Times New Roman" w:cs="Times New Roman"/>
                <w:sz w:val="22"/>
                <w:szCs w:val="22"/>
              </w:rPr>
              <w:t xml:space="preserve"> a </w:t>
            </w:r>
            <w:r>
              <w:rPr>
                <w:rFonts w:ascii="Times New Roman" w:hAnsi="Times New Roman" w:cs="Times New Roman"/>
                <w:sz w:val="22"/>
                <w:szCs w:val="22"/>
              </w:rPr>
              <w:t>13</w:t>
            </w:r>
            <w:r w:rsidRPr="000545DC">
              <w:rPr>
                <w:rFonts w:ascii="Times New Roman" w:hAnsi="Times New Roman" w:cs="Times New Roman"/>
                <w:sz w:val="22"/>
                <w:szCs w:val="22"/>
              </w:rPr>
              <w:t xml:space="preserve"> posti letto</w:t>
            </w:r>
          </w:p>
        </w:tc>
        <w:tc>
          <w:tcPr>
            <w:tcW w:w="848" w:type="pct"/>
            <w:vMerge/>
            <w:vAlign w:val="center"/>
          </w:tcPr>
          <w:p w:rsidR="00E31248" w:rsidRPr="006B4898" w:rsidRDefault="00E31248" w:rsidP="0077156A">
            <w:pPr>
              <w:pStyle w:val="Default"/>
              <w:ind w:left="109"/>
              <w:jc w:val="center"/>
              <w:rPr>
                <w:rFonts w:ascii="Times New Roman" w:hAnsi="Times New Roman" w:cs="Times New Roman"/>
                <w:sz w:val="22"/>
                <w:szCs w:val="22"/>
              </w:rPr>
            </w:pPr>
          </w:p>
        </w:tc>
        <w:tc>
          <w:tcPr>
            <w:tcW w:w="632" w:type="pct"/>
            <w:vAlign w:val="center"/>
          </w:tcPr>
          <w:p w:rsidR="00E31248" w:rsidRDefault="00E31248" w:rsidP="000077F5">
            <w:pPr>
              <w:pStyle w:val="Default"/>
              <w:jc w:val="center"/>
              <w:rPr>
                <w:rFonts w:ascii="Times New Roman" w:hAnsi="Times New Roman" w:cs="Times New Roman"/>
                <w:sz w:val="22"/>
                <w:szCs w:val="22"/>
              </w:rPr>
            </w:pPr>
            <w:r>
              <w:rPr>
                <w:rFonts w:ascii="Times New Roman" w:hAnsi="Times New Roman" w:cs="Times New Roman"/>
                <w:sz w:val="22"/>
                <w:szCs w:val="22"/>
              </w:rPr>
              <w:t>10</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0077F5">
            <w:pPr>
              <w:pStyle w:val="Default"/>
              <w:ind w:left="31"/>
              <w:rPr>
                <w:rFonts w:ascii="Times New Roman" w:hAnsi="Times New Roman" w:cs="Times New Roman"/>
                <w:sz w:val="22"/>
                <w:szCs w:val="22"/>
              </w:rPr>
            </w:pPr>
            <w:r>
              <w:rPr>
                <w:rFonts w:ascii="Times New Roman" w:hAnsi="Times New Roman" w:cs="Times New Roman"/>
                <w:sz w:val="22"/>
                <w:szCs w:val="22"/>
              </w:rPr>
              <w:t xml:space="preserve">Da 8 a 10 </w:t>
            </w:r>
            <w:r w:rsidRPr="000545DC">
              <w:rPr>
                <w:rFonts w:ascii="Times New Roman" w:hAnsi="Times New Roman" w:cs="Times New Roman"/>
                <w:sz w:val="22"/>
                <w:szCs w:val="22"/>
              </w:rPr>
              <w:t>posti letto</w:t>
            </w:r>
          </w:p>
        </w:tc>
        <w:tc>
          <w:tcPr>
            <w:tcW w:w="848" w:type="pct"/>
            <w:vMerge/>
            <w:vAlign w:val="center"/>
          </w:tcPr>
          <w:p w:rsidR="00E31248" w:rsidRPr="006B4898" w:rsidRDefault="00E31248" w:rsidP="0077156A">
            <w:pPr>
              <w:pStyle w:val="Default"/>
              <w:ind w:left="109"/>
              <w:jc w:val="center"/>
              <w:rPr>
                <w:rFonts w:ascii="Times New Roman" w:hAnsi="Times New Roman" w:cs="Times New Roman"/>
                <w:sz w:val="22"/>
                <w:szCs w:val="22"/>
              </w:rPr>
            </w:pPr>
          </w:p>
        </w:tc>
        <w:tc>
          <w:tcPr>
            <w:tcW w:w="632" w:type="pct"/>
            <w:vAlign w:val="center"/>
          </w:tcPr>
          <w:p w:rsidR="00E31248" w:rsidRPr="006B4898" w:rsidRDefault="00E31248" w:rsidP="000077F5">
            <w:pPr>
              <w:pStyle w:val="Default"/>
              <w:jc w:val="center"/>
              <w:rPr>
                <w:rFonts w:ascii="Times New Roman" w:hAnsi="Times New Roman" w:cs="Times New Roman"/>
                <w:sz w:val="22"/>
                <w:szCs w:val="22"/>
              </w:rPr>
            </w:pPr>
            <w:r>
              <w:rPr>
                <w:rFonts w:ascii="Times New Roman" w:hAnsi="Times New Roman" w:cs="Times New Roman"/>
                <w:sz w:val="22"/>
                <w:szCs w:val="22"/>
              </w:rPr>
              <w:t>8</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Pr="000545DC" w:rsidRDefault="00E31248" w:rsidP="000077F5">
            <w:pPr>
              <w:pStyle w:val="Default"/>
              <w:ind w:left="31"/>
              <w:rPr>
                <w:rFonts w:ascii="Times New Roman" w:hAnsi="Times New Roman" w:cs="Times New Roman"/>
                <w:sz w:val="22"/>
                <w:szCs w:val="22"/>
              </w:rPr>
            </w:pPr>
            <w:r>
              <w:rPr>
                <w:rFonts w:ascii="Times New Roman" w:hAnsi="Times New Roman" w:cs="Times New Roman"/>
                <w:sz w:val="22"/>
                <w:szCs w:val="22"/>
              </w:rPr>
              <w:t xml:space="preserve">Da 5 a 7 </w:t>
            </w:r>
            <w:r w:rsidRPr="000545DC">
              <w:rPr>
                <w:rFonts w:ascii="Times New Roman" w:hAnsi="Times New Roman" w:cs="Times New Roman"/>
                <w:sz w:val="22"/>
                <w:szCs w:val="22"/>
              </w:rPr>
              <w:t>posti letto</w:t>
            </w:r>
          </w:p>
        </w:tc>
        <w:tc>
          <w:tcPr>
            <w:tcW w:w="848" w:type="pct"/>
            <w:vMerge/>
            <w:vAlign w:val="center"/>
          </w:tcPr>
          <w:p w:rsidR="00E31248" w:rsidRPr="006B4898" w:rsidRDefault="00E31248" w:rsidP="0077156A">
            <w:pPr>
              <w:pStyle w:val="Default"/>
              <w:ind w:left="109"/>
              <w:jc w:val="center"/>
              <w:rPr>
                <w:rFonts w:ascii="Times New Roman" w:hAnsi="Times New Roman" w:cs="Times New Roman"/>
                <w:sz w:val="22"/>
                <w:szCs w:val="22"/>
              </w:rPr>
            </w:pPr>
          </w:p>
        </w:tc>
        <w:tc>
          <w:tcPr>
            <w:tcW w:w="632" w:type="pct"/>
            <w:vAlign w:val="center"/>
          </w:tcPr>
          <w:p w:rsidR="00E31248" w:rsidRPr="006B4898" w:rsidRDefault="00E31248" w:rsidP="000077F5">
            <w:pPr>
              <w:pStyle w:val="Default"/>
              <w:jc w:val="center"/>
              <w:rPr>
                <w:rFonts w:ascii="Times New Roman" w:hAnsi="Times New Roman" w:cs="Times New Roman"/>
                <w:sz w:val="22"/>
                <w:szCs w:val="22"/>
              </w:rPr>
            </w:pPr>
            <w:r>
              <w:rPr>
                <w:rFonts w:ascii="Times New Roman" w:hAnsi="Times New Roman" w:cs="Times New Roman"/>
                <w:sz w:val="22"/>
                <w:szCs w:val="22"/>
              </w:rPr>
              <w:t>6</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0077F5">
            <w:pPr>
              <w:pStyle w:val="Default"/>
              <w:ind w:left="31"/>
              <w:rPr>
                <w:rFonts w:ascii="Times New Roman" w:hAnsi="Times New Roman" w:cs="Times New Roman"/>
                <w:sz w:val="22"/>
                <w:szCs w:val="22"/>
              </w:rPr>
            </w:pPr>
            <w:r>
              <w:rPr>
                <w:rFonts w:ascii="Times New Roman" w:hAnsi="Times New Roman" w:cs="Times New Roman"/>
                <w:sz w:val="22"/>
                <w:szCs w:val="22"/>
              </w:rPr>
              <w:t xml:space="preserve">Da 3 </w:t>
            </w:r>
            <w:r w:rsidRPr="000545DC">
              <w:rPr>
                <w:rFonts w:ascii="Times New Roman" w:hAnsi="Times New Roman" w:cs="Times New Roman"/>
                <w:sz w:val="22"/>
                <w:szCs w:val="22"/>
              </w:rPr>
              <w:t xml:space="preserve">a </w:t>
            </w:r>
            <w:r>
              <w:rPr>
                <w:rFonts w:ascii="Times New Roman" w:hAnsi="Times New Roman" w:cs="Times New Roman"/>
                <w:sz w:val="22"/>
                <w:szCs w:val="22"/>
              </w:rPr>
              <w:t xml:space="preserve">4 </w:t>
            </w:r>
            <w:r w:rsidRPr="000545DC">
              <w:rPr>
                <w:rFonts w:ascii="Times New Roman" w:hAnsi="Times New Roman" w:cs="Times New Roman"/>
                <w:sz w:val="22"/>
                <w:szCs w:val="22"/>
              </w:rPr>
              <w:t>posti letto</w:t>
            </w:r>
          </w:p>
        </w:tc>
        <w:tc>
          <w:tcPr>
            <w:tcW w:w="848" w:type="pct"/>
            <w:vMerge/>
            <w:vAlign w:val="center"/>
          </w:tcPr>
          <w:p w:rsidR="00E31248" w:rsidRPr="006B4898" w:rsidRDefault="00E31248" w:rsidP="0077156A">
            <w:pPr>
              <w:pStyle w:val="Default"/>
              <w:ind w:left="109"/>
              <w:jc w:val="center"/>
              <w:rPr>
                <w:rFonts w:ascii="Times New Roman" w:hAnsi="Times New Roman" w:cs="Times New Roman"/>
                <w:sz w:val="22"/>
                <w:szCs w:val="22"/>
              </w:rPr>
            </w:pPr>
          </w:p>
        </w:tc>
        <w:tc>
          <w:tcPr>
            <w:tcW w:w="632" w:type="pct"/>
            <w:vAlign w:val="center"/>
          </w:tcPr>
          <w:p w:rsidR="00E31248" w:rsidRPr="006B4898" w:rsidRDefault="00E31248" w:rsidP="000077F5">
            <w:pPr>
              <w:pStyle w:val="Default"/>
              <w:jc w:val="center"/>
              <w:rPr>
                <w:rFonts w:ascii="Times New Roman" w:hAnsi="Times New Roman" w:cs="Times New Roman"/>
                <w:sz w:val="22"/>
                <w:szCs w:val="22"/>
              </w:rPr>
            </w:pPr>
            <w:r>
              <w:rPr>
                <w:rFonts w:ascii="Times New Roman" w:hAnsi="Times New Roman" w:cs="Times New Roman"/>
                <w:sz w:val="22"/>
                <w:szCs w:val="22"/>
              </w:rPr>
              <w:t>4</w:t>
            </w:r>
          </w:p>
        </w:tc>
      </w:tr>
      <w:tr w:rsidR="00E31248" w:rsidRPr="00FD2288" w:rsidTr="00AC4163">
        <w:tblPrEx>
          <w:tblLook w:val="04A0" w:firstRow="1" w:lastRow="0" w:firstColumn="1" w:lastColumn="0" w:noHBand="0" w:noVBand="1"/>
        </w:tblPrEx>
        <w:tc>
          <w:tcPr>
            <w:tcW w:w="1052" w:type="pct"/>
            <w:vMerge/>
            <w:vAlign w:val="center"/>
          </w:tcPr>
          <w:p w:rsidR="00E31248" w:rsidRPr="00FD2288" w:rsidRDefault="00E31248" w:rsidP="00680CC5">
            <w:pPr>
              <w:spacing w:after="0" w:line="240" w:lineRule="auto"/>
              <w:ind w:firstLine="141"/>
              <w:rPr>
                <w:rFonts w:ascii="Times New Roman" w:hAnsi="Times New Roman" w:cs="Times New Roman"/>
              </w:rPr>
            </w:pPr>
          </w:p>
        </w:tc>
        <w:tc>
          <w:tcPr>
            <w:tcW w:w="1234" w:type="pct"/>
            <w:vMerge/>
            <w:vAlign w:val="center"/>
          </w:tcPr>
          <w:p w:rsidR="00E31248" w:rsidRDefault="00E31248" w:rsidP="00680CC5">
            <w:pPr>
              <w:spacing w:after="0" w:line="240" w:lineRule="auto"/>
              <w:rPr>
                <w:rFonts w:ascii="Times New Roman" w:hAnsi="Times New Roman" w:cs="Times New Roman"/>
              </w:rPr>
            </w:pPr>
          </w:p>
        </w:tc>
        <w:tc>
          <w:tcPr>
            <w:tcW w:w="1234" w:type="pct"/>
            <w:vAlign w:val="center"/>
          </w:tcPr>
          <w:p w:rsidR="00E31248" w:rsidRDefault="00E31248" w:rsidP="00A12518">
            <w:pPr>
              <w:pStyle w:val="Default"/>
              <w:ind w:left="31"/>
              <w:rPr>
                <w:rFonts w:ascii="Times New Roman" w:hAnsi="Times New Roman" w:cs="Times New Roman"/>
                <w:sz w:val="22"/>
                <w:szCs w:val="22"/>
              </w:rPr>
            </w:pPr>
            <w:r>
              <w:rPr>
                <w:rFonts w:ascii="Times New Roman" w:hAnsi="Times New Roman" w:cs="Times New Roman"/>
                <w:sz w:val="22"/>
                <w:szCs w:val="22"/>
              </w:rPr>
              <w:t xml:space="preserve">Da 1 </w:t>
            </w:r>
            <w:r w:rsidRPr="000545DC">
              <w:rPr>
                <w:rFonts w:ascii="Times New Roman" w:hAnsi="Times New Roman" w:cs="Times New Roman"/>
                <w:sz w:val="22"/>
                <w:szCs w:val="22"/>
              </w:rPr>
              <w:t xml:space="preserve">a </w:t>
            </w:r>
            <w:r>
              <w:rPr>
                <w:rFonts w:ascii="Times New Roman" w:hAnsi="Times New Roman" w:cs="Times New Roman"/>
                <w:sz w:val="22"/>
                <w:szCs w:val="22"/>
              </w:rPr>
              <w:t xml:space="preserve">2 </w:t>
            </w:r>
            <w:r w:rsidRPr="000545DC">
              <w:rPr>
                <w:rFonts w:ascii="Times New Roman" w:hAnsi="Times New Roman" w:cs="Times New Roman"/>
                <w:sz w:val="22"/>
                <w:szCs w:val="22"/>
              </w:rPr>
              <w:t>posti letto</w:t>
            </w:r>
          </w:p>
        </w:tc>
        <w:tc>
          <w:tcPr>
            <w:tcW w:w="848" w:type="pct"/>
            <w:vMerge/>
            <w:vAlign w:val="center"/>
          </w:tcPr>
          <w:p w:rsidR="00E31248" w:rsidRPr="006B4898" w:rsidRDefault="00E31248" w:rsidP="0077156A">
            <w:pPr>
              <w:pStyle w:val="Default"/>
              <w:ind w:left="109"/>
              <w:jc w:val="center"/>
              <w:rPr>
                <w:rFonts w:ascii="Times New Roman" w:hAnsi="Times New Roman" w:cs="Times New Roman"/>
                <w:sz w:val="22"/>
                <w:szCs w:val="22"/>
              </w:rPr>
            </w:pPr>
          </w:p>
        </w:tc>
        <w:tc>
          <w:tcPr>
            <w:tcW w:w="632" w:type="pct"/>
            <w:vAlign w:val="center"/>
          </w:tcPr>
          <w:p w:rsidR="00E31248" w:rsidRDefault="00E31248" w:rsidP="000077F5">
            <w:pPr>
              <w:pStyle w:val="Default"/>
              <w:jc w:val="center"/>
              <w:rPr>
                <w:rFonts w:ascii="Times New Roman" w:hAnsi="Times New Roman" w:cs="Times New Roman"/>
                <w:sz w:val="22"/>
                <w:szCs w:val="22"/>
              </w:rPr>
            </w:pPr>
            <w:r>
              <w:rPr>
                <w:rFonts w:ascii="Times New Roman" w:hAnsi="Times New Roman" w:cs="Times New Roman"/>
                <w:sz w:val="22"/>
                <w:szCs w:val="22"/>
              </w:rPr>
              <w:t>2</w:t>
            </w:r>
          </w:p>
        </w:tc>
      </w:tr>
      <w:tr w:rsidR="00B62CB7" w:rsidRPr="00FD2288" w:rsidTr="0011635E">
        <w:tblPrEx>
          <w:tblLook w:val="04A0" w:firstRow="1" w:lastRow="0" w:firstColumn="1" w:lastColumn="0" w:noHBand="0" w:noVBand="1"/>
        </w:tblPrEx>
        <w:tc>
          <w:tcPr>
            <w:tcW w:w="5000" w:type="pct"/>
            <w:gridSpan w:val="5"/>
            <w:vAlign w:val="center"/>
          </w:tcPr>
          <w:p w:rsidR="00B62CB7" w:rsidRPr="0011635E" w:rsidRDefault="00B62CB7" w:rsidP="003A1153">
            <w:pPr>
              <w:spacing w:after="0" w:line="240" w:lineRule="auto"/>
              <w:jc w:val="both"/>
              <w:rPr>
                <w:rFonts w:ascii="Times New Roman" w:hAnsi="Times New Roman" w:cs="Times New Roman"/>
              </w:rPr>
            </w:pPr>
            <w:r w:rsidRPr="000668EA">
              <w:rPr>
                <w:rFonts w:ascii="Times New Roman" w:hAnsi="Times New Roman" w:cs="Times New Roman"/>
                <w:color w:val="FF0000"/>
                <w:sz w:val="20"/>
                <w:szCs w:val="20"/>
              </w:rPr>
              <w:t xml:space="preserve">* </w:t>
            </w:r>
            <w:r w:rsidRPr="00900E06">
              <w:rPr>
                <w:rFonts w:ascii="Times New Roman" w:hAnsi="Times New Roman" w:cs="Times New Roman"/>
                <w:sz w:val="20"/>
                <w:szCs w:val="20"/>
              </w:rPr>
              <w:t xml:space="preserve">Il punteggio è assegnato se l’operazione prevede la realizzazione di interventi </w:t>
            </w:r>
            <w:r w:rsidR="00900E06" w:rsidRPr="00900E06">
              <w:rPr>
                <w:rFonts w:ascii="Times New Roman" w:hAnsi="Times New Roman" w:cs="Times New Roman"/>
                <w:sz w:val="20"/>
                <w:szCs w:val="20"/>
              </w:rPr>
              <w:t>strutturali (lavori) in tutti gli spazi destinati alla ricettività.</w:t>
            </w:r>
          </w:p>
        </w:tc>
      </w:tr>
      <w:tr w:rsidR="00B62CB7" w:rsidRPr="00FD2288" w:rsidTr="00C92A03">
        <w:tblPrEx>
          <w:tblLook w:val="04A0" w:firstRow="1" w:lastRow="0" w:firstColumn="1" w:lastColumn="0" w:noHBand="0" w:noVBand="1"/>
        </w:tblPrEx>
        <w:tc>
          <w:tcPr>
            <w:tcW w:w="1052" w:type="pct"/>
          </w:tcPr>
          <w:p w:rsidR="00B62CB7" w:rsidRPr="00FD2288" w:rsidRDefault="00B62CB7" w:rsidP="002E779A">
            <w:pPr>
              <w:autoSpaceDE w:val="0"/>
              <w:autoSpaceDN w:val="0"/>
              <w:adjustRightInd w:val="0"/>
              <w:spacing w:after="0" w:line="240" w:lineRule="auto"/>
              <w:rPr>
                <w:rFonts w:ascii="Times New Roman" w:hAnsi="Times New Roman" w:cs="Times New Roman"/>
                <w:szCs w:val="20"/>
              </w:rPr>
            </w:pPr>
            <w:r w:rsidRPr="00FD2288">
              <w:rPr>
                <w:rFonts w:ascii="Times New Roman" w:hAnsi="Times New Roman" w:cs="Times New Roman"/>
                <w:szCs w:val="20"/>
              </w:rPr>
              <w:t xml:space="preserve">g) </w:t>
            </w:r>
            <w:r>
              <w:rPr>
                <w:rFonts w:ascii="Times New Roman" w:hAnsi="Times New Roman" w:cs="Times New Roman"/>
                <w:szCs w:val="20"/>
              </w:rPr>
              <w:t>A</w:t>
            </w:r>
            <w:r w:rsidRPr="00FD2288">
              <w:rPr>
                <w:rFonts w:ascii="Times New Roman" w:hAnsi="Times New Roman" w:cs="Times New Roman"/>
                <w:szCs w:val="20"/>
              </w:rPr>
              <w:t>ccessibilità</w:t>
            </w:r>
          </w:p>
        </w:tc>
        <w:tc>
          <w:tcPr>
            <w:tcW w:w="2468" w:type="pct"/>
            <w:gridSpan w:val="2"/>
            <w:vAlign w:val="center"/>
          </w:tcPr>
          <w:p w:rsidR="00B62CB7" w:rsidRPr="005D1B37" w:rsidRDefault="00B62CB7" w:rsidP="00680CC5">
            <w:pPr>
              <w:spacing w:after="0" w:line="240" w:lineRule="auto"/>
              <w:rPr>
                <w:rFonts w:ascii="Times New Roman" w:hAnsi="Times New Roman" w:cs="Times New Roman"/>
              </w:rPr>
            </w:pPr>
            <w:r w:rsidRPr="005D1B37">
              <w:rPr>
                <w:rFonts w:ascii="Times New Roman" w:hAnsi="Times New Roman" w:cs="Times New Roman"/>
              </w:rPr>
              <w:t>Accessibilità alle persone disabili</w:t>
            </w:r>
          </w:p>
        </w:tc>
        <w:tc>
          <w:tcPr>
            <w:tcW w:w="848" w:type="pct"/>
            <w:vAlign w:val="center"/>
          </w:tcPr>
          <w:p w:rsidR="00B62CB7" w:rsidRPr="00FD2288" w:rsidRDefault="00B62CB7" w:rsidP="00680CC5">
            <w:pPr>
              <w:spacing w:after="0" w:line="240" w:lineRule="auto"/>
              <w:ind w:firstLine="141"/>
              <w:rPr>
                <w:rFonts w:ascii="Times New Roman" w:hAnsi="Times New Roman" w:cs="Times New Roman"/>
              </w:rPr>
            </w:pPr>
          </w:p>
        </w:tc>
        <w:tc>
          <w:tcPr>
            <w:tcW w:w="632" w:type="pct"/>
            <w:vAlign w:val="center"/>
          </w:tcPr>
          <w:p w:rsidR="00B62CB7" w:rsidRPr="00FD2288" w:rsidRDefault="00B62CB7" w:rsidP="00680CC5">
            <w:pPr>
              <w:spacing w:after="0" w:line="240" w:lineRule="auto"/>
              <w:jc w:val="center"/>
              <w:rPr>
                <w:rFonts w:ascii="Times New Roman" w:hAnsi="Times New Roman" w:cs="Times New Roman"/>
              </w:rPr>
            </w:pPr>
            <w:r>
              <w:rPr>
                <w:rFonts w:ascii="Times New Roman" w:hAnsi="Times New Roman" w:cs="Times New Roman"/>
              </w:rPr>
              <w:t>8</w:t>
            </w:r>
          </w:p>
        </w:tc>
      </w:tr>
      <w:tr w:rsidR="00B62CB7" w:rsidRPr="00FD2288" w:rsidTr="0081352A">
        <w:tblPrEx>
          <w:tblLook w:val="04A0" w:firstRow="1" w:lastRow="0" w:firstColumn="1" w:lastColumn="0" w:noHBand="0" w:noVBand="1"/>
        </w:tblPrEx>
        <w:tc>
          <w:tcPr>
            <w:tcW w:w="1052" w:type="pct"/>
            <w:vMerge w:val="restart"/>
            <w:vAlign w:val="center"/>
          </w:tcPr>
          <w:p w:rsidR="00B62CB7" w:rsidRPr="00FD2288" w:rsidRDefault="00B62CB7" w:rsidP="00680CC5">
            <w:pPr>
              <w:autoSpaceDE w:val="0"/>
              <w:autoSpaceDN w:val="0"/>
              <w:adjustRightInd w:val="0"/>
              <w:spacing w:after="0" w:line="240" w:lineRule="auto"/>
              <w:rPr>
                <w:rFonts w:ascii="Times New Roman" w:hAnsi="Times New Roman" w:cs="Times New Roman"/>
                <w:szCs w:val="20"/>
              </w:rPr>
            </w:pPr>
            <w:r w:rsidRPr="00FD2288">
              <w:rPr>
                <w:rFonts w:ascii="Times New Roman" w:hAnsi="Times New Roman" w:cs="Times New Roman"/>
                <w:szCs w:val="20"/>
              </w:rPr>
              <w:t xml:space="preserve">h) </w:t>
            </w:r>
            <w:r>
              <w:rPr>
                <w:rFonts w:ascii="Times New Roman" w:hAnsi="Times New Roman" w:cs="Times New Roman"/>
                <w:szCs w:val="20"/>
              </w:rPr>
              <w:t>I</w:t>
            </w:r>
            <w:r w:rsidRPr="00FD2288">
              <w:rPr>
                <w:rFonts w:ascii="Times New Roman" w:hAnsi="Times New Roman" w:cs="Times New Roman"/>
                <w:szCs w:val="20"/>
              </w:rPr>
              <w:t xml:space="preserve">ntegrazione con l’offerta </w:t>
            </w:r>
            <w:r>
              <w:rPr>
                <w:rFonts w:ascii="Times New Roman" w:hAnsi="Times New Roman" w:cs="Times New Roman"/>
                <w:szCs w:val="20"/>
              </w:rPr>
              <w:t>locale</w:t>
            </w:r>
          </w:p>
        </w:tc>
        <w:tc>
          <w:tcPr>
            <w:tcW w:w="2468" w:type="pct"/>
            <w:gridSpan w:val="2"/>
            <w:vAlign w:val="center"/>
          </w:tcPr>
          <w:p w:rsidR="00B62CB7" w:rsidRPr="00DB0B35" w:rsidRDefault="00B62CB7" w:rsidP="00B74BA4">
            <w:pPr>
              <w:spacing w:after="0" w:line="240" w:lineRule="auto"/>
              <w:rPr>
                <w:rFonts w:ascii="Times New Roman" w:hAnsi="Times New Roman" w:cs="Times New Roman"/>
              </w:rPr>
            </w:pPr>
            <w:r w:rsidRPr="00DB0B35">
              <w:rPr>
                <w:rFonts w:ascii="Times New Roman" w:hAnsi="Times New Roman" w:cs="Times New Roman"/>
              </w:rPr>
              <w:t>Inserimento della struttura in una rete di operatori del sistema turistico locale</w:t>
            </w:r>
            <w:r>
              <w:rPr>
                <w:rFonts w:ascii="Times New Roman" w:hAnsi="Times New Roman" w:cs="Times New Roman"/>
              </w:rPr>
              <w:t xml:space="preserve"> (es. consorzi</w:t>
            </w:r>
            <w:r w:rsidRPr="00212A1F">
              <w:rPr>
                <w:rFonts w:ascii="Times New Roman" w:hAnsi="Times New Roman" w:cs="Times New Roman"/>
              </w:rPr>
              <w:t>, associazion</w:t>
            </w:r>
            <w:r>
              <w:rPr>
                <w:rFonts w:ascii="Times New Roman" w:hAnsi="Times New Roman" w:cs="Times New Roman"/>
              </w:rPr>
              <w:t>i</w:t>
            </w:r>
            <w:r w:rsidRPr="00212A1F">
              <w:rPr>
                <w:rFonts w:ascii="Times New Roman" w:hAnsi="Times New Roman" w:cs="Times New Roman"/>
              </w:rPr>
              <w:t>, cooperativ</w:t>
            </w:r>
            <w:r>
              <w:rPr>
                <w:rFonts w:ascii="Times New Roman" w:hAnsi="Times New Roman" w:cs="Times New Roman"/>
              </w:rPr>
              <w:t>e</w:t>
            </w:r>
            <w:r w:rsidRPr="00212A1F">
              <w:rPr>
                <w:rFonts w:ascii="Times New Roman" w:hAnsi="Times New Roman" w:cs="Times New Roman"/>
              </w:rPr>
              <w:t>)</w:t>
            </w:r>
          </w:p>
        </w:tc>
        <w:tc>
          <w:tcPr>
            <w:tcW w:w="848" w:type="pct"/>
            <w:vMerge w:val="restart"/>
            <w:vAlign w:val="center"/>
          </w:tcPr>
          <w:p w:rsidR="00B62CB7" w:rsidRPr="00FD2288" w:rsidRDefault="00B62CB7" w:rsidP="00680CC5">
            <w:pPr>
              <w:spacing w:after="0" w:line="240" w:lineRule="auto"/>
              <w:ind w:firstLine="9"/>
              <w:jc w:val="center"/>
              <w:rPr>
                <w:rFonts w:ascii="Times New Roman" w:hAnsi="Times New Roman" w:cs="Times New Roman"/>
              </w:rPr>
            </w:pPr>
            <w:r>
              <w:rPr>
                <w:rFonts w:ascii="Times New Roman" w:hAnsi="Times New Roman" w:cs="Times New Roman"/>
              </w:rPr>
              <w:t>Cumulabili</w:t>
            </w:r>
          </w:p>
        </w:tc>
        <w:tc>
          <w:tcPr>
            <w:tcW w:w="632" w:type="pct"/>
            <w:vAlign w:val="center"/>
          </w:tcPr>
          <w:p w:rsidR="00B62CB7" w:rsidRPr="00FD2288" w:rsidRDefault="00B62CB7" w:rsidP="005D1B37">
            <w:pPr>
              <w:spacing w:after="0" w:line="240" w:lineRule="auto"/>
              <w:jc w:val="center"/>
              <w:rPr>
                <w:rFonts w:ascii="Times New Roman" w:hAnsi="Times New Roman" w:cs="Times New Roman"/>
              </w:rPr>
            </w:pPr>
            <w:r>
              <w:rPr>
                <w:rFonts w:ascii="Times New Roman" w:hAnsi="Times New Roman" w:cs="Times New Roman"/>
              </w:rPr>
              <w:t>4</w:t>
            </w:r>
          </w:p>
        </w:tc>
      </w:tr>
      <w:tr w:rsidR="00B62CB7" w:rsidRPr="00FD2288" w:rsidTr="00C92A03">
        <w:tblPrEx>
          <w:tblLook w:val="04A0" w:firstRow="1" w:lastRow="0" w:firstColumn="1" w:lastColumn="0" w:noHBand="0" w:noVBand="1"/>
        </w:tblPrEx>
        <w:tc>
          <w:tcPr>
            <w:tcW w:w="1052" w:type="pct"/>
            <w:vMerge/>
          </w:tcPr>
          <w:p w:rsidR="00B62CB7" w:rsidRPr="00FD2288" w:rsidRDefault="00B62CB7" w:rsidP="00680CC5">
            <w:pPr>
              <w:autoSpaceDE w:val="0"/>
              <w:autoSpaceDN w:val="0"/>
              <w:adjustRightInd w:val="0"/>
              <w:spacing w:after="0" w:line="240" w:lineRule="auto"/>
              <w:rPr>
                <w:rFonts w:ascii="Times New Roman" w:hAnsi="Times New Roman" w:cs="Times New Roman"/>
                <w:szCs w:val="20"/>
              </w:rPr>
            </w:pPr>
          </w:p>
        </w:tc>
        <w:tc>
          <w:tcPr>
            <w:tcW w:w="2468" w:type="pct"/>
            <w:gridSpan w:val="2"/>
            <w:vAlign w:val="center"/>
          </w:tcPr>
          <w:p w:rsidR="00B62CB7" w:rsidRPr="00B74BA4" w:rsidRDefault="00B62CB7" w:rsidP="00680CC5">
            <w:pPr>
              <w:spacing w:after="0" w:line="240" w:lineRule="auto"/>
              <w:rPr>
                <w:rFonts w:ascii="Times New Roman" w:hAnsi="Times New Roman" w:cs="Times New Roman"/>
              </w:rPr>
            </w:pPr>
            <w:r w:rsidRPr="00B74BA4">
              <w:rPr>
                <w:rFonts w:ascii="Times New Roman" w:hAnsi="Times New Roman" w:cs="Times New Roman"/>
              </w:rPr>
              <w:t>Attivazione di accordi commerciali con operatori del sistema agricolo locale (almeno 2)</w:t>
            </w:r>
          </w:p>
        </w:tc>
        <w:tc>
          <w:tcPr>
            <w:tcW w:w="848" w:type="pct"/>
            <w:vMerge/>
            <w:vAlign w:val="center"/>
          </w:tcPr>
          <w:p w:rsidR="00B62CB7" w:rsidRPr="00B74BA4" w:rsidRDefault="00B62CB7" w:rsidP="00680CC5">
            <w:pPr>
              <w:spacing w:after="0" w:line="240" w:lineRule="auto"/>
              <w:ind w:firstLine="141"/>
              <w:rPr>
                <w:rFonts w:ascii="Times New Roman" w:hAnsi="Times New Roman" w:cs="Times New Roman"/>
              </w:rPr>
            </w:pPr>
          </w:p>
        </w:tc>
        <w:tc>
          <w:tcPr>
            <w:tcW w:w="632" w:type="pct"/>
            <w:vAlign w:val="center"/>
          </w:tcPr>
          <w:p w:rsidR="00B62CB7" w:rsidRPr="00B74BA4" w:rsidRDefault="00B62CB7" w:rsidP="00680CC5">
            <w:pPr>
              <w:spacing w:after="0" w:line="240" w:lineRule="auto"/>
              <w:jc w:val="center"/>
              <w:rPr>
                <w:rFonts w:ascii="Times New Roman" w:hAnsi="Times New Roman" w:cs="Times New Roman"/>
              </w:rPr>
            </w:pPr>
            <w:r>
              <w:rPr>
                <w:rFonts w:ascii="Times New Roman" w:hAnsi="Times New Roman" w:cs="Times New Roman"/>
              </w:rPr>
              <w:t>1</w:t>
            </w:r>
          </w:p>
        </w:tc>
      </w:tr>
      <w:tr w:rsidR="00B62CB7" w:rsidRPr="00FD2288" w:rsidTr="00C92A03">
        <w:tblPrEx>
          <w:tblLook w:val="04A0" w:firstRow="1" w:lastRow="0" w:firstColumn="1" w:lastColumn="0" w:noHBand="0" w:noVBand="1"/>
        </w:tblPrEx>
        <w:tc>
          <w:tcPr>
            <w:tcW w:w="1052" w:type="pct"/>
            <w:vMerge/>
          </w:tcPr>
          <w:p w:rsidR="00B62CB7" w:rsidRPr="00FD2288" w:rsidRDefault="00B62CB7" w:rsidP="00680CC5">
            <w:pPr>
              <w:autoSpaceDE w:val="0"/>
              <w:autoSpaceDN w:val="0"/>
              <w:adjustRightInd w:val="0"/>
              <w:spacing w:after="0" w:line="240" w:lineRule="auto"/>
              <w:rPr>
                <w:rFonts w:ascii="Times New Roman" w:hAnsi="Times New Roman" w:cs="Times New Roman"/>
                <w:szCs w:val="20"/>
              </w:rPr>
            </w:pPr>
          </w:p>
        </w:tc>
        <w:tc>
          <w:tcPr>
            <w:tcW w:w="2468" w:type="pct"/>
            <w:gridSpan w:val="2"/>
            <w:vAlign w:val="center"/>
          </w:tcPr>
          <w:p w:rsidR="00B62CB7" w:rsidRPr="00B74BA4" w:rsidRDefault="00B62CB7" w:rsidP="00315EBD">
            <w:pPr>
              <w:spacing w:after="0" w:line="240" w:lineRule="auto"/>
              <w:rPr>
                <w:rFonts w:ascii="Times New Roman" w:hAnsi="Times New Roman" w:cs="Times New Roman"/>
              </w:rPr>
            </w:pPr>
            <w:r w:rsidRPr="00B74BA4">
              <w:rPr>
                <w:rFonts w:ascii="Times New Roman" w:hAnsi="Times New Roman" w:cs="Times New Roman"/>
              </w:rPr>
              <w:t>Attivazione di accordi commerciali con imprese del sistema della ristorazione locale (almeno 2)</w:t>
            </w:r>
          </w:p>
        </w:tc>
        <w:tc>
          <w:tcPr>
            <w:tcW w:w="848" w:type="pct"/>
            <w:vMerge/>
            <w:vAlign w:val="center"/>
          </w:tcPr>
          <w:p w:rsidR="00B62CB7" w:rsidRPr="00B74BA4" w:rsidRDefault="00B62CB7" w:rsidP="00680CC5">
            <w:pPr>
              <w:spacing w:after="0" w:line="240" w:lineRule="auto"/>
              <w:ind w:firstLine="141"/>
              <w:rPr>
                <w:rFonts w:ascii="Times New Roman" w:hAnsi="Times New Roman" w:cs="Times New Roman"/>
              </w:rPr>
            </w:pPr>
          </w:p>
        </w:tc>
        <w:tc>
          <w:tcPr>
            <w:tcW w:w="632" w:type="pct"/>
            <w:vAlign w:val="center"/>
          </w:tcPr>
          <w:p w:rsidR="00B62CB7" w:rsidRPr="00B74BA4" w:rsidRDefault="00B62CB7" w:rsidP="00680CC5">
            <w:pPr>
              <w:spacing w:after="0" w:line="240" w:lineRule="auto"/>
              <w:jc w:val="center"/>
              <w:rPr>
                <w:rFonts w:ascii="Times New Roman" w:hAnsi="Times New Roman" w:cs="Times New Roman"/>
              </w:rPr>
            </w:pPr>
            <w:r>
              <w:rPr>
                <w:rFonts w:ascii="Times New Roman" w:hAnsi="Times New Roman" w:cs="Times New Roman"/>
              </w:rPr>
              <w:t>1</w:t>
            </w:r>
          </w:p>
        </w:tc>
      </w:tr>
      <w:tr w:rsidR="00B62CB7" w:rsidRPr="00FD2288" w:rsidTr="00C92A03">
        <w:tblPrEx>
          <w:tblLook w:val="04A0" w:firstRow="1" w:lastRow="0" w:firstColumn="1" w:lastColumn="0" w:noHBand="0" w:noVBand="1"/>
        </w:tblPrEx>
        <w:tc>
          <w:tcPr>
            <w:tcW w:w="1052" w:type="pct"/>
            <w:vMerge/>
          </w:tcPr>
          <w:p w:rsidR="00B62CB7" w:rsidRPr="00FD2288" w:rsidRDefault="00B62CB7" w:rsidP="00680CC5">
            <w:pPr>
              <w:autoSpaceDE w:val="0"/>
              <w:autoSpaceDN w:val="0"/>
              <w:adjustRightInd w:val="0"/>
              <w:spacing w:after="0" w:line="240" w:lineRule="auto"/>
              <w:rPr>
                <w:rFonts w:ascii="Times New Roman" w:hAnsi="Times New Roman" w:cs="Times New Roman"/>
                <w:szCs w:val="20"/>
              </w:rPr>
            </w:pPr>
          </w:p>
        </w:tc>
        <w:tc>
          <w:tcPr>
            <w:tcW w:w="2468" w:type="pct"/>
            <w:gridSpan w:val="2"/>
            <w:vAlign w:val="center"/>
          </w:tcPr>
          <w:p w:rsidR="00B62CB7" w:rsidRPr="00B74BA4" w:rsidRDefault="00B62CB7" w:rsidP="00315EBD">
            <w:pPr>
              <w:spacing w:after="0" w:line="240" w:lineRule="auto"/>
              <w:rPr>
                <w:rFonts w:ascii="Times New Roman" w:hAnsi="Times New Roman" w:cs="Times New Roman"/>
              </w:rPr>
            </w:pPr>
            <w:r w:rsidRPr="00B74BA4">
              <w:rPr>
                <w:rFonts w:ascii="Times New Roman" w:hAnsi="Times New Roman" w:cs="Times New Roman"/>
              </w:rPr>
              <w:t>Attivazione di accordi commerciali con gestori di strutture sportive e culturali (almeno 2)</w:t>
            </w:r>
          </w:p>
        </w:tc>
        <w:tc>
          <w:tcPr>
            <w:tcW w:w="848" w:type="pct"/>
            <w:vMerge/>
            <w:vAlign w:val="center"/>
          </w:tcPr>
          <w:p w:rsidR="00B62CB7" w:rsidRPr="00B74BA4" w:rsidRDefault="00B62CB7" w:rsidP="00680CC5">
            <w:pPr>
              <w:spacing w:after="0" w:line="240" w:lineRule="auto"/>
              <w:ind w:firstLine="141"/>
              <w:rPr>
                <w:rFonts w:ascii="Times New Roman" w:hAnsi="Times New Roman" w:cs="Times New Roman"/>
              </w:rPr>
            </w:pPr>
          </w:p>
        </w:tc>
        <w:tc>
          <w:tcPr>
            <w:tcW w:w="632" w:type="pct"/>
            <w:vAlign w:val="center"/>
          </w:tcPr>
          <w:p w:rsidR="00B62CB7" w:rsidRPr="00B74BA4" w:rsidRDefault="00B62CB7" w:rsidP="00315EBD">
            <w:pPr>
              <w:spacing w:after="0" w:line="240" w:lineRule="auto"/>
              <w:jc w:val="center"/>
              <w:rPr>
                <w:rFonts w:ascii="Times New Roman" w:hAnsi="Times New Roman" w:cs="Times New Roman"/>
              </w:rPr>
            </w:pPr>
            <w:r>
              <w:rPr>
                <w:rFonts w:ascii="Times New Roman" w:hAnsi="Times New Roman" w:cs="Times New Roman"/>
              </w:rPr>
              <w:t>1</w:t>
            </w:r>
          </w:p>
        </w:tc>
      </w:tr>
      <w:tr w:rsidR="00B62CB7" w:rsidRPr="00FD2288" w:rsidTr="00C92A03">
        <w:tblPrEx>
          <w:tblLook w:val="04A0" w:firstRow="1" w:lastRow="0" w:firstColumn="1" w:lastColumn="0" w:noHBand="0" w:noVBand="1"/>
        </w:tblPrEx>
        <w:tc>
          <w:tcPr>
            <w:tcW w:w="1052" w:type="pct"/>
            <w:vMerge/>
          </w:tcPr>
          <w:p w:rsidR="00B62CB7" w:rsidRPr="00FD2288" w:rsidRDefault="00B62CB7" w:rsidP="00680CC5">
            <w:pPr>
              <w:autoSpaceDE w:val="0"/>
              <w:autoSpaceDN w:val="0"/>
              <w:adjustRightInd w:val="0"/>
              <w:spacing w:after="0" w:line="240" w:lineRule="auto"/>
              <w:rPr>
                <w:rFonts w:ascii="Times New Roman" w:hAnsi="Times New Roman" w:cs="Times New Roman"/>
                <w:szCs w:val="20"/>
              </w:rPr>
            </w:pPr>
          </w:p>
        </w:tc>
        <w:tc>
          <w:tcPr>
            <w:tcW w:w="2468" w:type="pct"/>
            <w:gridSpan w:val="2"/>
            <w:vAlign w:val="center"/>
          </w:tcPr>
          <w:p w:rsidR="00B62CB7" w:rsidRPr="00B74BA4" w:rsidRDefault="00B62CB7" w:rsidP="00680CC5">
            <w:pPr>
              <w:spacing w:after="0" w:line="240" w:lineRule="auto"/>
              <w:rPr>
                <w:rFonts w:ascii="Times New Roman" w:hAnsi="Times New Roman" w:cs="Times New Roman"/>
              </w:rPr>
            </w:pPr>
            <w:r w:rsidRPr="00B74BA4">
              <w:rPr>
                <w:rFonts w:ascii="Times New Roman" w:hAnsi="Times New Roman" w:cs="Times New Roman"/>
              </w:rPr>
              <w:t>Attivazione di accordi commerciali con imprese del sistema artigianale locale (almeno 2)</w:t>
            </w:r>
          </w:p>
        </w:tc>
        <w:tc>
          <w:tcPr>
            <w:tcW w:w="848" w:type="pct"/>
            <w:vMerge/>
            <w:vAlign w:val="center"/>
          </w:tcPr>
          <w:p w:rsidR="00B62CB7" w:rsidRPr="00B74BA4" w:rsidRDefault="00B62CB7" w:rsidP="00680CC5">
            <w:pPr>
              <w:spacing w:after="0" w:line="240" w:lineRule="auto"/>
              <w:ind w:firstLine="141"/>
              <w:rPr>
                <w:rFonts w:ascii="Times New Roman" w:hAnsi="Times New Roman" w:cs="Times New Roman"/>
              </w:rPr>
            </w:pPr>
          </w:p>
        </w:tc>
        <w:tc>
          <w:tcPr>
            <w:tcW w:w="632" w:type="pct"/>
            <w:vAlign w:val="center"/>
          </w:tcPr>
          <w:p w:rsidR="00B62CB7" w:rsidRPr="00B74BA4" w:rsidRDefault="00B62CB7" w:rsidP="00680CC5">
            <w:pPr>
              <w:spacing w:after="0" w:line="240" w:lineRule="auto"/>
              <w:jc w:val="center"/>
              <w:rPr>
                <w:rFonts w:ascii="Times New Roman" w:hAnsi="Times New Roman" w:cs="Times New Roman"/>
              </w:rPr>
            </w:pPr>
            <w:r>
              <w:rPr>
                <w:rFonts w:ascii="Times New Roman" w:hAnsi="Times New Roman" w:cs="Times New Roman"/>
              </w:rPr>
              <w:t>1</w:t>
            </w:r>
          </w:p>
        </w:tc>
      </w:tr>
      <w:tr w:rsidR="00B62CB7" w:rsidRPr="00FD2288" w:rsidTr="009746CF">
        <w:tblPrEx>
          <w:tblLook w:val="04A0" w:firstRow="1" w:lastRow="0" w:firstColumn="1" w:lastColumn="0" w:noHBand="0" w:noVBand="1"/>
        </w:tblPrEx>
        <w:tc>
          <w:tcPr>
            <w:tcW w:w="1052" w:type="pct"/>
            <w:vMerge w:val="restart"/>
            <w:vAlign w:val="center"/>
          </w:tcPr>
          <w:p w:rsidR="00B62CB7" w:rsidRPr="00F45410" w:rsidRDefault="00B62CB7" w:rsidP="009746CF">
            <w:pPr>
              <w:autoSpaceDE w:val="0"/>
              <w:autoSpaceDN w:val="0"/>
              <w:adjustRightInd w:val="0"/>
              <w:spacing w:after="0" w:line="240" w:lineRule="auto"/>
              <w:rPr>
                <w:rFonts w:ascii="Times New Roman" w:hAnsi="Times New Roman" w:cs="Times New Roman"/>
              </w:rPr>
            </w:pPr>
            <w:r w:rsidRPr="00F45410">
              <w:rPr>
                <w:rFonts w:ascii="Times New Roman" w:hAnsi="Times New Roman" w:cs="Times New Roman"/>
              </w:rPr>
              <w:t>i) Il contributo alla qualità architettonica e urbanistica</w:t>
            </w:r>
          </w:p>
        </w:tc>
        <w:tc>
          <w:tcPr>
            <w:tcW w:w="2468" w:type="pct"/>
            <w:gridSpan w:val="2"/>
            <w:vAlign w:val="center"/>
          </w:tcPr>
          <w:p w:rsidR="00B62CB7" w:rsidRPr="00D661D1" w:rsidRDefault="00B62CB7" w:rsidP="00680CC5">
            <w:pPr>
              <w:autoSpaceDE w:val="0"/>
              <w:autoSpaceDN w:val="0"/>
              <w:adjustRightInd w:val="0"/>
              <w:spacing w:after="0" w:line="240" w:lineRule="auto"/>
              <w:rPr>
                <w:rFonts w:ascii="Times New Roman" w:hAnsi="Times New Roman" w:cs="Times New Roman"/>
                <w:i/>
                <w:highlight w:val="yellow"/>
              </w:rPr>
            </w:pPr>
            <w:r w:rsidRPr="00DB0B35">
              <w:rPr>
                <w:rFonts w:ascii="Times New Roman" w:hAnsi="Times New Roman" w:cs="Times New Roman"/>
              </w:rPr>
              <w:t>Interventi su residenze che abbiano valore storico, artistico, ambientale o che costituiscano testimonianza storica culturale e tradizionale del territorio in cui sono dislocate</w:t>
            </w:r>
          </w:p>
        </w:tc>
        <w:tc>
          <w:tcPr>
            <w:tcW w:w="848" w:type="pct"/>
            <w:vMerge w:val="restart"/>
            <w:vAlign w:val="center"/>
          </w:tcPr>
          <w:p w:rsidR="00B62CB7" w:rsidRPr="00FD2288" w:rsidRDefault="00B62CB7" w:rsidP="00680CC5">
            <w:pPr>
              <w:spacing w:after="0" w:line="240" w:lineRule="auto"/>
              <w:ind w:firstLine="141"/>
              <w:rPr>
                <w:rFonts w:ascii="Times New Roman" w:hAnsi="Times New Roman" w:cs="Times New Roman"/>
              </w:rPr>
            </w:pPr>
            <w:r>
              <w:rPr>
                <w:rFonts w:ascii="Times New Roman" w:hAnsi="Times New Roman" w:cs="Times New Roman"/>
              </w:rPr>
              <w:t>Cumulabili</w:t>
            </w:r>
          </w:p>
        </w:tc>
        <w:tc>
          <w:tcPr>
            <w:tcW w:w="632" w:type="pct"/>
            <w:vAlign w:val="center"/>
          </w:tcPr>
          <w:p w:rsidR="00B62CB7" w:rsidRPr="00FD2288" w:rsidRDefault="00B62CB7" w:rsidP="00F0336D">
            <w:pPr>
              <w:spacing w:after="0" w:line="240" w:lineRule="auto"/>
              <w:jc w:val="center"/>
              <w:rPr>
                <w:rFonts w:ascii="Times New Roman" w:hAnsi="Times New Roman" w:cs="Times New Roman"/>
              </w:rPr>
            </w:pPr>
            <w:r>
              <w:rPr>
                <w:rFonts w:ascii="Times New Roman" w:hAnsi="Times New Roman" w:cs="Times New Roman"/>
              </w:rPr>
              <w:t>3</w:t>
            </w:r>
          </w:p>
        </w:tc>
      </w:tr>
      <w:tr w:rsidR="00B62CB7" w:rsidRPr="00FD2288" w:rsidTr="00C92A03">
        <w:tblPrEx>
          <w:tblLook w:val="04A0" w:firstRow="1" w:lastRow="0" w:firstColumn="1" w:lastColumn="0" w:noHBand="0" w:noVBand="1"/>
        </w:tblPrEx>
        <w:tc>
          <w:tcPr>
            <w:tcW w:w="1052" w:type="pct"/>
            <w:vMerge/>
          </w:tcPr>
          <w:p w:rsidR="00B62CB7" w:rsidRPr="00F45410" w:rsidRDefault="00B62CB7" w:rsidP="00680CC5">
            <w:pPr>
              <w:autoSpaceDE w:val="0"/>
              <w:autoSpaceDN w:val="0"/>
              <w:adjustRightInd w:val="0"/>
              <w:spacing w:after="0" w:line="240" w:lineRule="auto"/>
              <w:jc w:val="both"/>
              <w:rPr>
                <w:rFonts w:ascii="Times New Roman" w:hAnsi="Times New Roman" w:cs="Times New Roman"/>
              </w:rPr>
            </w:pPr>
          </w:p>
        </w:tc>
        <w:tc>
          <w:tcPr>
            <w:tcW w:w="2468" w:type="pct"/>
            <w:gridSpan w:val="2"/>
          </w:tcPr>
          <w:p w:rsidR="00B62CB7" w:rsidRPr="00F45410" w:rsidRDefault="00B62CB7" w:rsidP="00FB5D6D">
            <w:pPr>
              <w:autoSpaceDE w:val="0"/>
              <w:autoSpaceDN w:val="0"/>
              <w:adjustRightInd w:val="0"/>
              <w:spacing w:after="0" w:line="240" w:lineRule="auto"/>
              <w:rPr>
                <w:rFonts w:ascii="Times New Roman" w:hAnsi="Times New Roman" w:cs="Times New Roman"/>
              </w:rPr>
            </w:pPr>
            <w:r w:rsidRPr="00F45410">
              <w:rPr>
                <w:rFonts w:ascii="Times New Roman" w:hAnsi="Times New Roman" w:cs="Times New Roman"/>
              </w:rPr>
              <w:t>Interventi su residenze ubicate in località di particolare pregio paesaggistico</w:t>
            </w:r>
          </w:p>
        </w:tc>
        <w:tc>
          <w:tcPr>
            <w:tcW w:w="848" w:type="pct"/>
            <w:vMerge/>
            <w:vAlign w:val="center"/>
          </w:tcPr>
          <w:p w:rsidR="00B62CB7" w:rsidRPr="00FD2288" w:rsidRDefault="00B62CB7" w:rsidP="00680CC5">
            <w:pPr>
              <w:spacing w:after="0" w:line="240" w:lineRule="auto"/>
              <w:ind w:firstLine="141"/>
              <w:rPr>
                <w:rFonts w:ascii="Times New Roman" w:hAnsi="Times New Roman" w:cs="Times New Roman"/>
              </w:rPr>
            </w:pPr>
          </w:p>
        </w:tc>
        <w:tc>
          <w:tcPr>
            <w:tcW w:w="632" w:type="pct"/>
            <w:vAlign w:val="center"/>
          </w:tcPr>
          <w:p w:rsidR="00B62CB7" w:rsidRPr="00FD2288" w:rsidRDefault="001019E3" w:rsidP="00F0336D">
            <w:pPr>
              <w:spacing w:after="0" w:line="240" w:lineRule="auto"/>
              <w:jc w:val="center"/>
              <w:rPr>
                <w:rFonts w:ascii="Times New Roman" w:hAnsi="Times New Roman" w:cs="Times New Roman"/>
              </w:rPr>
            </w:pPr>
            <w:r>
              <w:rPr>
                <w:rFonts w:ascii="Times New Roman" w:hAnsi="Times New Roman" w:cs="Times New Roman"/>
              </w:rPr>
              <w:t>1</w:t>
            </w:r>
          </w:p>
        </w:tc>
      </w:tr>
      <w:tr w:rsidR="00B62CB7" w:rsidRPr="00FD2288" w:rsidTr="00C92A03">
        <w:tblPrEx>
          <w:tblLook w:val="04A0" w:firstRow="1" w:lastRow="0" w:firstColumn="1" w:lastColumn="0" w:noHBand="0" w:noVBand="1"/>
        </w:tblPrEx>
        <w:tc>
          <w:tcPr>
            <w:tcW w:w="1052" w:type="pct"/>
            <w:vMerge/>
          </w:tcPr>
          <w:p w:rsidR="00B62CB7" w:rsidRPr="00F45410" w:rsidRDefault="00B62CB7" w:rsidP="00680CC5">
            <w:pPr>
              <w:autoSpaceDE w:val="0"/>
              <w:autoSpaceDN w:val="0"/>
              <w:adjustRightInd w:val="0"/>
              <w:spacing w:after="0" w:line="240" w:lineRule="auto"/>
              <w:jc w:val="both"/>
              <w:rPr>
                <w:rFonts w:ascii="Times New Roman" w:hAnsi="Times New Roman" w:cs="Times New Roman"/>
              </w:rPr>
            </w:pPr>
          </w:p>
        </w:tc>
        <w:tc>
          <w:tcPr>
            <w:tcW w:w="2468" w:type="pct"/>
            <w:gridSpan w:val="2"/>
          </w:tcPr>
          <w:p w:rsidR="00B62CB7" w:rsidRPr="00F45410" w:rsidRDefault="00B62CB7" w:rsidP="00000F03">
            <w:pPr>
              <w:autoSpaceDE w:val="0"/>
              <w:autoSpaceDN w:val="0"/>
              <w:adjustRightInd w:val="0"/>
              <w:spacing w:after="0" w:line="240" w:lineRule="auto"/>
              <w:rPr>
                <w:rFonts w:ascii="Times New Roman" w:hAnsi="Times New Roman" w:cs="Times New Roman"/>
              </w:rPr>
            </w:pPr>
            <w:r w:rsidRPr="00F45410">
              <w:rPr>
                <w:rFonts w:ascii="Times New Roman" w:hAnsi="Times New Roman" w:cs="Times New Roman"/>
              </w:rPr>
              <w:t>Interventi che prevedano la dotazione di arredi dell</w:t>
            </w:r>
            <w:r>
              <w:rPr>
                <w:rFonts w:ascii="Times New Roman" w:hAnsi="Times New Roman" w:cs="Times New Roman"/>
              </w:rPr>
              <w:t>’</w:t>
            </w:r>
            <w:r w:rsidRPr="00F45410">
              <w:rPr>
                <w:rFonts w:ascii="Times New Roman" w:hAnsi="Times New Roman" w:cs="Times New Roman"/>
              </w:rPr>
              <w:t>a</w:t>
            </w:r>
            <w:r>
              <w:rPr>
                <w:rFonts w:ascii="Times New Roman" w:hAnsi="Times New Roman" w:cs="Times New Roman"/>
              </w:rPr>
              <w:t>rtigianato</w:t>
            </w:r>
            <w:r w:rsidRPr="00F45410">
              <w:rPr>
                <w:rFonts w:ascii="Times New Roman" w:hAnsi="Times New Roman" w:cs="Times New Roman"/>
              </w:rPr>
              <w:t xml:space="preserve"> locale n</w:t>
            </w:r>
            <w:r>
              <w:rPr>
                <w:rFonts w:ascii="Times New Roman" w:hAnsi="Times New Roman" w:cs="Times New Roman"/>
              </w:rPr>
              <w:t>elle camere e nelle aree comuni</w:t>
            </w:r>
          </w:p>
        </w:tc>
        <w:tc>
          <w:tcPr>
            <w:tcW w:w="848" w:type="pct"/>
            <w:vMerge/>
            <w:vAlign w:val="center"/>
          </w:tcPr>
          <w:p w:rsidR="00B62CB7" w:rsidRPr="00FD2288" w:rsidRDefault="00B62CB7" w:rsidP="00680CC5">
            <w:pPr>
              <w:spacing w:after="0" w:line="240" w:lineRule="auto"/>
              <w:ind w:firstLine="141"/>
              <w:rPr>
                <w:rFonts w:ascii="Times New Roman" w:hAnsi="Times New Roman" w:cs="Times New Roman"/>
              </w:rPr>
            </w:pPr>
          </w:p>
        </w:tc>
        <w:tc>
          <w:tcPr>
            <w:tcW w:w="632" w:type="pct"/>
            <w:vAlign w:val="center"/>
          </w:tcPr>
          <w:p w:rsidR="00B62CB7" w:rsidRPr="00FD2288" w:rsidRDefault="001019E3" w:rsidP="00F0336D">
            <w:pPr>
              <w:spacing w:after="0" w:line="240" w:lineRule="auto"/>
              <w:jc w:val="center"/>
              <w:rPr>
                <w:rFonts w:ascii="Times New Roman" w:hAnsi="Times New Roman" w:cs="Times New Roman"/>
              </w:rPr>
            </w:pPr>
            <w:r>
              <w:rPr>
                <w:rFonts w:ascii="Times New Roman" w:hAnsi="Times New Roman" w:cs="Times New Roman"/>
              </w:rPr>
              <w:t>1</w:t>
            </w:r>
            <w:bookmarkStart w:id="0" w:name="_GoBack"/>
            <w:bookmarkEnd w:id="0"/>
          </w:p>
        </w:tc>
      </w:tr>
      <w:tr w:rsidR="00B62CB7" w:rsidRPr="00FD2288" w:rsidTr="00C92A03">
        <w:tblPrEx>
          <w:tblLook w:val="04A0" w:firstRow="1" w:lastRow="0" w:firstColumn="1" w:lastColumn="0" w:noHBand="0" w:noVBand="1"/>
        </w:tblPrEx>
        <w:trPr>
          <w:trHeight w:val="160"/>
        </w:trPr>
        <w:tc>
          <w:tcPr>
            <w:tcW w:w="1052" w:type="pct"/>
            <w:vMerge w:val="restart"/>
            <w:vAlign w:val="center"/>
          </w:tcPr>
          <w:p w:rsidR="00B62CB7" w:rsidRPr="00FD2288" w:rsidRDefault="00B62CB7" w:rsidP="00680CC5">
            <w:pPr>
              <w:autoSpaceDE w:val="0"/>
              <w:autoSpaceDN w:val="0"/>
              <w:adjustRightInd w:val="0"/>
              <w:spacing w:after="0" w:line="240" w:lineRule="auto"/>
              <w:rPr>
                <w:rFonts w:ascii="Times New Roman" w:hAnsi="Times New Roman" w:cs="Times New Roman"/>
                <w:szCs w:val="20"/>
              </w:rPr>
            </w:pPr>
            <w:r w:rsidRPr="00FD2288">
              <w:rPr>
                <w:rFonts w:ascii="Times New Roman" w:hAnsi="Times New Roman" w:cs="Times New Roman"/>
                <w:szCs w:val="20"/>
              </w:rPr>
              <w:t>j) interventi che migliorano la sostenibilità ambientale</w:t>
            </w:r>
          </w:p>
        </w:tc>
        <w:tc>
          <w:tcPr>
            <w:tcW w:w="2468" w:type="pct"/>
            <w:gridSpan w:val="2"/>
            <w:vAlign w:val="center"/>
          </w:tcPr>
          <w:p w:rsidR="00B62CB7" w:rsidRPr="00FD2288" w:rsidRDefault="00B62CB7" w:rsidP="00090D62">
            <w:pPr>
              <w:spacing w:after="0" w:line="240" w:lineRule="auto"/>
              <w:rPr>
                <w:rFonts w:ascii="Times New Roman" w:hAnsi="Times New Roman" w:cs="Times New Roman"/>
              </w:rPr>
            </w:pPr>
            <w:r w:rsidRPr="000668EA">
              <w:rPr>
                <w:rFonts w:ascii="Times New Roman" w:hAnsi="Times New Roman" w:cs="Times New Roman"/>
              </w:rPr>
              <w:t>Miglioramento del livello di effi</w:t>
            </w:r>
            <w:r>
              <w:rPr>
                <w:rFonts w:ascii="Times New Roman" w:hAnsi="Times New Roman" w:cs="Times New Roman"/>
              </w:rPr>
              <w:t>cienza energetica degli edifici</w:t>
            </w:r>
            <w:r w:rsidRPr="00FD2288">
              <w:rPr>
                <w:rFonts w:ascii="Times New Roman" w:hAnsi="Times New Roman" w:cs="Times New Roman"/>
                <w:color w:val="FF0000"/>
                <w:sz w:val="20"/>
                <w:szCs w:val="20"/>
              </w:rPr>
              <w:t>*</w:t>
            </w:r>
          </w:p>
        </w:tc>
        <w:tc>
          <w:tcPr>
            <w:tcW w:w="848" w:type="pct"/>
            <w:vMerge w:val="restart"/>
            <w:vAlign w:val="center"/>
          </w:tcPr>
          <w:p w:rsidR="00B62CB7" w:rsidRPr="00FD2288" w:rsidRDefault="00B62CB7" w:rsidP="00680CC5">
            <w:pPr>
              <w:spacing w:after="0" w:line="240" w:lineRule="auto"/>
              <w:ind w:firstLine="141"/>
              <w:rPr>
                <w:rFonts w:ascii="Times New Roman" w:hAnsi="Times New Roman" w:cs="Times New Roman"/>
              </w:rPr>
            </w:pPr>
            <w:r>
              <w:rPr>
                <w:rFonts w:ascii="Times New Roman" w:hAnsi="Times New Roman" w:cs="Times New Roman"/>
              </w:rPr>
              <w:t>Cumulabili</w:t>
            </w:r>
          </w:p>
        </w:tc>
        <w:tc>
          <w:tcPr>
            <w:tcW w:w="632" w:type="pct"/>
            <w:vAlign w:val="center"/>
          </w:tcPr>
          <w:p w:rsidR="00B62CB7" w:rsidRPr="00FD2288" w:rsidRDefault="00B62CB7" w:rsidP="00680CC5">
            <w:pPr>
              <w:spacing w:after="0" w:line="240" w:lineRule="auto"/>
              <w:jc w:val="center"/>
              <w:rPr>
                <w:rFonts w:ascii="Times New Roman" w:hAnsi="Times New Roman" w:cs="Times New Roman"/>
              </w:rPr>
            </w:pPr>
            <w:r>
              <w:rPr>
                <w:rFonts w:ascii="Times New Roman" w:hAnsi="Times New Roman" w:cs="Times New Roman"/>
              </w:rPr>
              <w:t>7</w:t>
            </w:r>
          </w:p>
        </w:tc>
      </w:tr>
      <w:tr w:rsidR="00B62CB7" w:rsidRPr="00FD2288" w:rsidTr="00C92A03">
        <w:tblPrEx>
          <w:tblLook w:val="04A0" w:firstRow="1" w:lastRow="0" w:firstColumn="1" w:lastColumn="0" w:noHBand="0" w:noVBand="1"/>
        </w:tblPrEx>
        <w:tc>
          <w:tcPr>
            <w:tcW w:w="1052" w:type="pct"/>
            <w:vMerge/>
          </w:tcPr>
          <w:p w:rsidR="00B62CB7" w:rsidRPr="00FD2288" w:rsidRDefault="00B62CB7" w:rsidP="00680CC5">
            <w:pPr>
              <w:autoSpaceDE w:val="0"/>
              <w:autoSpaceDN w:val="0"/>
              <w:adjustRightInd w:val="0"/>
              <w:spacing w:after="0" w:line="240" w:lineRule="auto"/>
              <w:jc w:val="both"/>
              <w:rPr>
                <w:rFonts w:ascii="Times New Roman" w:hAnsi="Times New Roman" w:cs="Times New Roman"/>
                <w:szCs w:val="20"/>
              </w:rPr>
            </w:pPr>
          </w:p>
        </w:tc>
        <w:tc>
          <w:tcPr>
            <w:tcW w:w="2468" w:type="pct"/>
            <w:gridSpan w:val="2"/>
            <w:vAlign w:val="center"/>
          </w:tcPr>
          <w:p w:rsidR="00B62CB7" w:rsidRPr="00FD2288" w:rsidRDefault="00B62CB7" w:rsidP="00680CC5">
            <w:pPr>
              <w:spacing w:after="0" w:line="240" w:lineRule="auto"/>
              <w:rPr>
                <w:rFonts w:ascii="Times New Roman" w:hAnsi="Times New Roman" w:cs="Times New Roman"/>
                <w:i/>
                <w:szCs w:val="20"/>
              </w:rPr>
            </w:pPr>
            <w:r>
              <w:rPr>
                <w:rFonts w:ascii="Times New Roman" w:hAnsi="Times New Roman" w:cs="Times New Roman"/>
              </w:rPr>
              <w:t>Ristrutturazione o recupero di immobili che non comportano un aumento di superficie</w:t>
            </w:r>
          </w:p>
        </w:tc>
        <w:tc>
          <w:tcPr>
            <w:tcW w:w="848" w:type="pct"/>
            <w:vMerge/>
            <w:vAlign w:val="center"/>
          </w:tcPr>
          <w:p w:rsidR="00B62CB7" w:rsidRPr="00FD2288" w:rsidRDefault="00B62CB7" w:rsidP="00680CC5">
            <w:pPr>
              <w:spacing w:after="0" w:line="240" w:lineRule="auto"/>
              <w:ind w:firstLine="141"/>
              <w:rPr>
                <w:rFonts w:ascii="Times New Roman" w:hAnsi="Times New Roman" w:cs="Times New Roman"/>
              </w:rPr>
            </w:pPr>
          </w:p>
        </w:tc>
        <w:tc>
          <w:tcPr>
            <w:tcW w:w="632" w:type="pct"/>
            <w:vAlign w:val="center"/>
          </w:tcPr>
          <w:p w:rsidR="00B62CB7" w:rsidRPr="00FD2288" w:rsidRDefault="00B62CB7" w:rsidP="00680CC5">
            <w:pPr>
              <w:spacing w:after="0" w:line="240" w:lineRule="auto"/>
              <w:jc w:val="center"/>
              <w:rPr>
                <w:rFonts w:ascii="Times New Roman" w:hAnsi="Times New Roman" w:cs="Times New Roman"/>
              </w:rPr>
            </w:pPr>
            <w:r>
              <w:rPr>
                <w:rFonts w:ascii="Times New Roman" w:hAnsi="Times New Roman" w:cs="Times New Roman"/>
              </w:rPr>
              <w:t>2</w:t>
            </w:r>
          </w:p>
        </w:tc>
      </w:tr>
      <w:tr w:rsidR="00B62CB7" w:rsidRPr="00FD2288" w:rsidTr="00C92A03">
        <w:tblPrEx>
          <w:tblLook w:val="04A0" w:firstRow="1" w:lastRow="0" w:firstColumn="1" w:lastColumn="0" w:noHBand="0" w:noVBand="1"/>
        </w:tblPrEx>
        <w:tc>
          <w:tcPr>
            <w:tcW w:w="1052" w:type="pct"/>
            <w:vMerge/>
          </w:tcPr>
          <w:p w:rsidR="00B62CB7" w:rsidRPr="00FD2288" w:rsidRDefault="00B62CB7" w:rsidP="00680CC5">
            <w:pPr>
              <w:autoSpaceDE w:val="0"/>
              <w:autoSpaceDN w:val="0"/>
              <w:adjustRightInd w:val="0"/>
              <w:spacing w:after="0" w:line="240" w:lineRule="auto"/>
              <w:jc w:val="both"/>
              <w:rPr>
                <w:rFonts w:ascii="Times New Roman" w:hAnsi="Times New Roman" w:cs="Times New Roman"/>
                <w:szCs w:val="20"/>
              </w:rPr>
            </w:pPr>
          </w:p>
        </w:tc>
        <w:tc>
          <w:tcPr>
            <w:tcW w:w="2468" w:type="pct"/>
            <w:gridSpan w:val="2"/>
            <w:vAlign w:val="center"/>
          </w:tcPr>
          <w:p w:rsidR="00B62CB7" w:rsidRPr="00FD2288" w:rsidRDefault="00B62CB7" w:rsidP="00090D62">
            <w:pPr>
              <w:spacing w:after="0" w:line="240" w:lineRule="auto"/>
              <w:rPr>
                <w:rFonts w:ascii="Times New Roman" w:hAnsi="Times New Roman" w:cs="Times New Roman"/>
                <w:i/>
                <w:szCs w:val="20"/>
              </w:rPr>
            </w:pPr>
            <w:r>
              <w:rPr>
                <w:rFonts w:ascii="Times New Roman" w:hAnsi="Times New Roman" w:cs="Times New Roman"/>
              </w:rPr>
              <w:t>U</w:t>
            </w:r>
            <w:r w:rsidRPr="00090D62">
              <w:rPr>
                <w:rFonts w:ascii="Times New Roman" w:hAnsi="Times New Roman" w:cs="Times New Roman"/>
              </w:rPr>
              <w:t>tilizzo materiale legnoso certificato per la gestione forestale sostenibile</w:t>
            </w:r>
            <w:r w:rsidRPr="00FD2288">
              <w:rPr>
                <w:rFonts w:ascii="Times New Roman" w:hAnsi="Times New Roman" w:cs="Times New Roman"/>
                <w:color w:val="FF0000"/>
                <w:sz w:val="20"/>
                <w:szCs w:val="20"/>
              </w:rPr>
              <w:t>**</w:t>
            </w:r>
          </w:p>
        </w:tc>
        <w:tc>
          <w:tcPr>
            <w:tcW w:w="848" w:type="pct"/>
            <w:vMerge/>
            <w:vAlign w:val="center"/>
          </w:tcPr>
          <w:p w:rsidR="00B62CB7" w:rsidRPr="00FD2288" w:rsidRDefault="00B62CB7" w:rsidP="00680CC5">
            <w:pPr>
              <w:spacing w:after="0" w:line="240" w:lineRule="auto"/>
              <w:ind w:firstLine="141"/>
              <w:rPr>
                <w:rFonts w:ascii="Times New Roman" w:hAnsi="Times New Roman" w:cs="Times New Roman"/>
              </w:rPr>
            </w:pPr>
          </w:p>
        </w:tc>
        <w:tc>
          <w:tcPr>
            <w:tcW w:w="632" w:type="pct"/>
            <w:vAlign w:val="center"/>
          </w:tcPr>
          <w:p w:rsidR="00B62CB7" w:rsidRPr="00FD2288" w:rsidRDefault="00B62CB7" w:rsidP="00680CC5">
            <w:pPr>
              <w:spacing w:after="0" w:line="240" w:lineRule="auto"/>
              <w:jc w:val="center"/>
              <w:rPr>
                <w:rFonts w:ascii="Times New Roman" w:hAnsi="Times New Roman" w:cs="Times New Roman"/>
              </w:rPr>
            </w:pPr>
            <w:r>
              <w:rPr>
                <w:rFonts w:ascii="Times New Roman" w:hAnsi="Times New Roman" w:cs="Times New Roman"/>
              </w:rPr>
              <w:t>3</w:t>
            </w:r>
          </w:p>
        </w:tc>
      </w:tr>
      <w:tr w:rsidR="00B62CB7" w:rsidRPr="00FD2288" w:rsidTr="000668EA">
        <w:tblPrEx>
          <w:tblLook w:val="04A0" w:firstRow="1" w:lastRow="0" w:firstColumn="1" w:lastColumn="0" w:noHBand="0" w:noVBand="1"/>
        </w:tblPrEx>
        <w:tc>
          <w:tcPr>
            <w:tcW w:w="5000" w:type="pct"/>
            <w:gridSpan w:val="5"/>
          </w:tcPr>
          <w:p w:rsidR="00B62CB7" w:rsidRDefault="00B62CB7" w:rsidP="000668EA">
            <w:pPr>
              <w:spacing w:after="0" w:line="240" w:lineRule="auto"/>
              <w:jc w:val="both"/>
              <w:rPr>
                <w:rFonts w:ascii="Times New Roman" w:eastAsia="Times New Roman" w:hAnsi="Times New Roman"/>
                <w:sz w:val="20"/>
                <w:szCs w:val="20"/>
              </w:rPr>
            </w:pPr>
            <w:r w:rsidRPr="000668EA">
              <w:rPr>
                <w:rFonts w:ascii="Times New Roman" w:hAnsi="Times New Roman" w:cs="Times New Roman"/>
                <w:color w:val="FF0000"/>
                <w:sz w:val="20"/>
                <w:szCs w:val="20"/>
              </w:rPr>
              <w:t xml:space="preserve">* </w:t>
            </w:r>
            <w:r w:rsidRPr="000668EA">
              <w:rPr>
                <w:rFonts w:ascii="Times New Roman" w:eastAsia="Times New Roman" w:hAnsi="Times New Roman"/>
                <w:sz w:val="20"/>
                <w:szCs w:val="20"/>
              </w:rPr>
              <w:t>Il punteggio è assegnato se l’operazione prevede la realizzazione di interventi finalizzati a migliorare il parametro di efficienza energetica di almeno una classe al termine dell’operazione come attestato dalla certificazione energetica allegata, ex ante, alla domanda di sostegno ed ex post, alla domanda di pagamento a saldo.</w:t>
            </w:r>
          </w:p>
          <w:p w:rsidR="00B62CB7" w:rsidRDefault="00B62CB7" w:rsidP="00AD2EF6">
            <w:pPr>
              <w:spacing w:after="0" w:line="240" w:lineRule="auto"/>
              <w:jc w:val="both"/>
              <w:rPr>
                <w:rFonts w:ascii="Times New Roman" w:hAnsi="Times New Roman" w:cs="Times New Roman"/>
              </w:rPr>
            </w:pPr>
            <w:r w:rsidRPr="00FD2288">
              <w:rPr>
                <w:rFonts w:ascii="Times New Roman" w:hAnsi="Times New Roman" w:cs="Times New Roman"/>
                <w:color w:val="FF0000"/>
                <w:sz w:val="20"/>
                <w:szCs w:val="20"/>
              </w:rPr>
              <w:t>**</w:t>
            </w:r>
            <w:r>
              <w:t xml:space="preserve"> </w:t>
            </w:r>
            <w:r w:rsidRPr="00090D62">
              <w:rPr>
                <w:rFonts w:ascii="Times New Roman" w:hAnsi="Times New Roman" w:cs="Times New Roman"/>
                <w:sz w:val="20"/>
                <w:szCs w:val="20"/>
              </w:rPr>
              <w:t>Il punteggio è assegnato se tutte le operazioni che prevedono l’impiego del legno sono eseguite, come espressamente indicato nella documentazione di progetto allegata alla domanda di sostegno, utilizzando materiale legnoso certificato per la gestione forestale sostenibile fornito da imprese in possesso di certificazione di catena di custodia. In sede di rendicontazione, anche in acconto se sono stati eseguiti interventi con utilizzo del legno, è allegata alla domanda la documentazione attestante l’utilizzo del materiale legnoso certificato e che l'impresa fornitrice sia in possesso di certificazione di catena di custodia.</w:t>
            </w:r>
          </w:p>
        </w:tc>
      </w:tr>
      <w:tr w:rsidR="00B62CB7" w:rsidRPr="00FD2288" w:rsidTr="001B3AF1">
        <w:tblPrEx>
          <w:tblLook w:val="04A0" w:firstRow="1" w:lastRow="0" w:firstColumn="1" w:lastColumn="0" w:noHBand="0" w:noVBand="1"/>
        </w:tblPrEx>
        <w:trPr>
          <w:trHeight w:val="752"/>
        </w:trPr>
        <w:tc>
          <w:tcPr>
            <w:tcW w:w="1052" w:type="pct"/>
            <w:vMerge w:val="restart"/>
            <w:vAlign w:val="center"/>
          </w:tcPr>
          <w:p w:rsidR="00B62CB7" w:rsidRPr="00D1523A" w:rsidRDefault="00B62CB7" w:rsidP="00A74DB9">
            <w:pPr>
              <w:autoSpaceDE w:val="0"/>
              <w:autoSpaceDN w:val="0"/>
              <w:adjustRightInd w:val="0"/>
              <w:spacing w:after="0" w:line="240" w:lineRule="auto"/>
              <w:rPr>
                <w:rFonts w:ascii="Times New Roman" w:hAnsi="Times New Roman" w:cs="Times New Roman"/>
                <w:szCs w:val="20"/>
                <w:highlight w:val="yellow"/>
              </w:rPr>
            </w:pPr>
            <w:r w:rsidRPr="00B74BA4">
              <w:rPr>
                <w:rFonts w:ascii="Times New Roman" w:hAnsi="Times New Roman" w:cs="Times New Roman"/>
                <w:szCs w:val="20"/>
              </w:rPr>
              <w:lastRenderedPageBreak/>
              <w:t>k) Percentuale di apporto di risorse proprie (q</w:t>
            </w:r>
            <w:r w:rsidRPr="00B74BA4">
              <w:rPr>
                <w:rFonts w:ascii="Times New Roman" w:hAnsi="Times New Roman" w:cs="Times New Roman"/>
              </w:rPr>
              <w:t>uota aggiuntiva di cofinanziamento privato rispetto a quanto obbligatorio per il finanziamento degli interventi)</w:t>
            </w:r>
            <w:r w:rsidRPr="00B74BA4">
              <w:rPr>
                <w:rFonts w:ascii="Times New Roman" w:hAnsi="Times New Roman" w:cs="Times New Roman"/>
                <w:color w:val="FF0000"/>
              </w:rPr>
              <w:t>*</w:t>
            </w:r>
          </w:p>
        </w:tc>
        <w:tc>
          <w:tcPr>
            <w:tcW w:w="2468" w:type="pct"/>
            <w:gridSpan w:val="2"/>
            <w:vAlign w:val="center"/>
          </w:tcPr>
          <w:p w:rsidR="00B62CB7" w:rsidRPr="00E3224F" w:rsidRDefault="00B62CB7" w:rsidP="00AB2065">
            <w:pPr>
              <w:spacing w:after="0" w:line="240" w:lineRule="auto"/>
              <w:rPr>
                <w:rFonts w:ascii="Times New Roman" w:hAnsi="Times New Roman" w:cs="Times New Roman"/>
              </w:rPr>
            </w:pPr>
            <w:r w:rsidRPr="00E3224F">
              <w:rPr>
                <w:rFonts w:ascii="Times New Roman" w:hAnsi="Times New Roman" w:cs="Times New Roman"/>
              </w:rPr>
              <w:t>La quota aggiuntiva di cofinanziamento x è:</w:t>
            </w:r>
          </w:p>
          <w:p w:rsidR="00B62CB7" w:rsidRPr="00E3224F" w:rsidRDefault="00B62CB7" w:rsidP="00B74BA4">
            <w:pPr>
              <w:spacing w:after="0" w:line="240" w:lineRule="auto"/>
              <w:rPr>
                <w:rFonts w:ascii="Times New Roman" w:hAnsi="Times New Roman" w:cs="Times New Roman"/>
              </w:rPr>
            </w:pPr>
            <w:r w:rsidRPr="00E3224F">
              <w:rPr>
                <w:rFonts w:ascii="Times New Roman" w:hAnsi="Times New Roman" w:cs="Times New Roman"/>
              </w:rPr>
              <w:t>1</w:t>
            </w:r>
            <w:r>
              <w:rPr>
                <w:rFonts w:ascii="Times New Roman" w:hAnsi="Times New Roman" w:cs="Times New Roman"/>
              </w:rPr>
              <w:t>0</w:t>
            </w:r>
            <w:r w:rsidRPr="00E3224F">
              <w:rPr>
                <w:rFonts w:ascii="Times New Roman" w:hAnsi="Times New Roman" w:cs="Times New Roman"/>
              </w:rPr>
              <w:t xml:space="preserve">% &lt; x </w:t>
            </w:r>
            <w:r>
              <w:rPr>
                <w:rFonts w:ascii="Times New Roman" w:hAnsi="Times New Roman" w:cs="Times New Roman"/>
              </w:rPr>
              <w:t>&lt;</w:t>
            </w:r>
            <w:r w:rsidRPr="00E3224F">
              <w:rPr>
                <w:rFonts w:ascii="Times New Roman" w:hAnsi="Times New Roman" w:cs="Times New Roman"/>
              </w:rPr>
              <w:t xml:space="preserve"> </w:t>
            </w:r>
            <w:r>
              <w:rPr>
                <w:rFonts w:ascii="Times New Roman" w:hAnsi="Times New Roman" w:cs="Times New Roman"/>
              </w:rPr>
              <w:t>1</w:t>
            </w:r>
            <w:r w:rsidRPr="00E3224F">
              <w:rPr>
                <w:rFonts w:ascii="Times New Roman" w:hAnsi="Times New Roman" w:cs="Times New Roman"/>
              </w:rPr>
              <w:t>5%</w:t>
            </w:r>
          </w:p>
        </w:tc>
        <w:tc>
          <w:tcPr>
            <w:tcW w:w="848" w:type="pct"/>
            <w:vMerge w:val="restart"/>
            <w:vAlign w:val="center"/>
          </w:tcPr>
          <w:p w:rsidR="00B62CB7" w:rsidRPr="00D1523A" w:rsidRDefault="00B62CB7" w:rsidP="00680CC5">
            <w:pPr>
              <w:spacing w:after="0" w:line="240" w:lineRule="auto"/>
              <w:jc w:val="center"/>
              <w:rPr>
                <w:rFonts w:ascii="Times New Roman" w:hAnsi="Times New Roman" w:cs="Times New Roman"/>
                <w:highlight w:val="yellow"/>
              </w:rPr>
            </w:pPr>
            <w:r w:rsidRPr="00E3224F">
              <w:rPr>
                <w:rFonts w:ascii="Times New Roman" w:hAnsi="Times New Roman" w:cs="Times New Roman"/>
              </w:rPr>
              <w:t>Non cumulabili</w:t>
            </w:r>
          </w:p>
        </w:tc>
        <w:tc>
          <w:tcPr>
            <w:tcW w:w="632" w:type="pct"/>
            <w:vAlign w:val="center"/>
          </w:tcPr>
          <w:p w:rsidR="00B62CB7" w:rsidRPr="00E3224F" w:rsidRDefault="00B62CB7" w:rsidP="00320133">
            <w:pPr>
              <w:spacing w:after="0" w:line="240" w:lineRule="auto"/>
              <w:jc w:val="center"/>
              <w:rPr>
                <w:rFonts w:ascii="Times New Roman" w:hAnsi="Times New Roman" w:cs="Times New Roman"/>
              </w:rPr>
            </w:pPr>
            <w:r w:rsidRPr="00E3224F">
              <w:rPr>
                <w:rFonts w:ascii="Times New Roman" w:hAnsi="Times New Roman" w:cs="Times New Roman"/>
              </w:rPr>
              <w:t>3</w:t>
            </w:r>
          </w:p>
        </w:tc>
      </w:tr>
      <w:tr w:rsidR="00B62CB7" w:rsidRPr="00FD2288" w:rsidTr="001B3AF1">
        <w:tblPrEx>
          <w:tblLook w:val="04A0" w:firstRow="1" w:lastRow="0" w:firstColumn="1" w:lastColumn="0" w:noHBand="0" w:noVBand="1"/>
        </w:tblPrEx>
        <w:trPr>
          <w:trHeight w:val="752"/>
        </w:trPr>
        <w:tc>
          <w:tcPr>
            <w:tcW w:w="1052" w:type="pct"/>
            <w:vMerge/>
            <w:vAlign w:val="center"/>
          </w:tcPr>
          <w:p w:rsidR="00B62CB7" w:rsidRPr="00D1523A" w:rsidRDefault="00B62CB7" w:rsidP="00680CC5">
            <w:pPr>
              <w:autoSpaceDE w:val="0"/>
              <w:autoSpaceDN w:val="0"/>
              <w:adjustRightInd w:val="0"/>
              <w:spacing w:after="0" w:line="240" w:lineRule="auto"/>
              <w:rPr>
                <w:rFonts w:ascii="Times New Roman" w:hAnsi="Times New Roman" w:cs="Times New Roman"/>
                <w:szCs w:val="20"/>
                <w:highlight w:val="yellow"/>
              </w:rPr>
            </w:pPr>
          </w:p>
        </w:tc>
        <w:tc>
          <w:tcPr>
            <w:tcW w:w="2468" w:type="pct"/>
            <w:gridSpan w:val="2"/>
            <w:vAlign w:val="center"/>
          </w:tcPr>
          <w:p w:rsidR="00B62CB7" w:rsidRPr="00E3224F" w:rsidRDefault="00B62CB7" w:rsidP="00AB2065">
            <w:pPr>
              <w:spacing w:after="0" w:line="240" w:lineRule="auto"/>
              <w:rPr>
                <w:rFonts w:ascii="Times New Roman" w:hAnsi="Times New Roman" w:cs="Times New Roman"/>
              </w:rPr>
            </w:pPr>
            <w:r w:rsidRPr="00E3224F">
              <w:rPr>
                <w:rFonts w:ascii="Times New Roman" w:hAnsi="Times New Roman" w:cs="Times New Roman"/>
              </w:rPr>
              <w:t>La quota aggiuntiva di cofinanziamento x è:</w:t>
            </w:r>
          </w:p>
          <w:p w:rsidR="00B62CB7" w:rsidRPr="00E3224F" w:rsidRDefault="00B62CB7" w:rsidP="00E3224F">
            <w:pPr>
              <w:spacing w:after="0" w:line="240" w:lineRule="auto"/>
              <w:rPr>
                <w:rFonts w:ascii="Times New Roman" w:hAnsi="Times New Roman" w:cs="Times New Roman"/>
              </w:rPr>
            </w:pPr>
            <w:r>
              <w:rPr>
                <w:rFonts w:ascii="Times New Roman" w:hAnsi="Times New Roman" w:cs="Times New Roman"/>
              </w:rPr>
              <w:t>5</w:t>
            </w:r>
            <w:r w:rsidRPr="00E3224F">
              <w:rPr>
                <w:rFonts w:ascii="Times New Roman" w:hAnsi="Times New Roman" w:cs="Times New Roman"/>
              </w:rPr>
              <w:t xml:space="preserve"> &lt; x ≤ 1</w:t>
            </w:r>
            <w:r>
              <w:rPr>
                <w:rFonts w:ascii="Times New Roman" w:hAnsi="Times New Roman" w:cs="Times New Roman"/>
              </w:rPr>
              <w:t>0</w:t>
            </w:r>
            <w:r w:rsidRPr="00E3224F">
              <w:rPr>
                <w:rFonts w:ascii="Times New Roman" w:hAnsi="Times New Roman" w:cs="Times New Roman"/>
              </w:rPr>
              <w:t>%</w:t>
            </w:r>
          </w:p>
        </w:tc>
        <w:tc>
          <w:tcPr>
            <w:tcW w:w="848" w:type="pct"/>
            <w:vMerge/>
            <w:vAlign w:val="center"/>
          </w:tcPr>
          <w:p w:rsidR="00B62CB7" w:rsidRPr="00D1523A" w:rsidRDefault="00B62CB7" w:rsidP="00680CC5">
            <w:pPr>
              <w:spacing w:after="0" w:line="240" w:lineRule="auto"/>
              <w:jc w:val="center"/>
              <w:rPr>
                <w:rFonts w:ascii="Times New Roman" w:hAnsi="Times New Roman" w:cs="Times New Roman"/>
                <w:highlight w:val="yellow"/>
              </w:rPr>
            </w:pPr>
          </w:p>
        </w:tc>
        <w:tc>
          <w:tcPr>
            <w:tcW w:w="632" w:type="pct"/>
            <w:vAlign w:val="center"/>
          </w:tcPr>
          <w:p w:rsidR="00B62CB7" w:rsidRPr="00E3224F" w:rsidRDefault="00B62CB7" w:rsidP="00320133">
            <w:pPr>
              <w:spacing w:after="0" w:line="240" w:lineRule="auto"/>
              <w:jc w:val="center"/>
              <w:rPr>
                <w:rFonts w:ascii="Times New Roman" w:hAnsi="Times New Roman" w:cs="Times New Roman"/>
              </w:rPr>
            </w:pPr>
            <w:r w:rsidRPr="00E3224F">
              <w:rPr>
                <w:rFonts w:ascii="Times New Roman" w:hAnsi="Times New Roman" w:cs="Times New Roman"/>
              </w:rPr>
              <w:t>2</w:t>
            </w:r>
          </w:p>
        </w:tc>
      </w:tr>
      <w:tr w:rsidR="00B62CB7" w:rsidRPr="00FD2288" w:rsidTr="001B3AF1">
        <w:tblPrEx>
          <w:tblLook w:val="04A0" w:firstRow="1" w:lastRow="0" w:firstColumn="1" w:lastColumn="0" w:noHBand="0" w:noVBand="1"/>
        </w:tblPrEx>
        <w:trPr>
          <w:trHeight w:val="753"/>
        </w:trPr>
        <w:tc>
          <w:tcPr>
            <w:tcW w:w="1052" w:type="pct"/>
            <w:vMerge/>
            <w:vAlign w:val="center"/>
          </w:tcPr>
          <w:p w:rsidR="00B62CB7" w:rsidRPr="00D1523A" w:rsidRDefault="00B62CB7" w:rsidP="00680CC5">
            <w:pPr>
              <w:autoSpaceDE w:val="0"/>
              <w:autoSpaceDN w:val="0"/>
              <w:adjustRightInd w:val="0"/>
              <w:spacing w:after="0" w:line="240" w:lineRule="auto"/>
              <w:rPr>
                <w:rFonts w:ascii="Times New Roman" w:hAnsi="Times New Roman" w:cs="Times New Roman"/>
                <w:szCs w:val="20"/>
                <w:highlight w:val="yellow"/>
              </w:rPr>
            </w:pPr>
          </w:p>
        </w:tc>
        <w:tc>
          <w:tcPr>
            <w:tcW w:w="2468" w:type="pct"/>
            <w:gridSpan w:val="2"/>
            <w:vAlign w:val="center"/>
          </w:tcPr>
          <w:p w:rsidR="00B62CB7" w:rsidRPr="00E3224F" w:rsidRDefault="00B62CB7" w:rsidP="00AB2065">
            <w:pPr>
              <w:spacing w:after="0" w:line="240" w:lineRule="auto"/>
              <w:rPr>
                <w:rFonts w:ascii="Times New Roman" w:hAnsi="Times New Roman" w:cs="Times New Roman"/>
              </w:rPr>
            </w:pPr>
            <w:r w:rsidRPr="00E3224F">
              <w:rPr>
                <w:rFonts w:ascii="Times New Roman" w:hAnsi="Times New Roman" w:cs="Times New Roman"/>
              </w:rPr>
              <w:t>La quota aggiuntiva di cofinanziamento x è:</w:t>
            </w:r>
          </w:p>
          <w:p w:rsidR="00B62CB7" w:rsidRPr="00E3224F" w:rsidRDefault="00B62CB7" w:rsidP="00E3224F">
            <w:pPr>
              <w:spacing w:after="0" w:line="240" w:lineRule="auto"/>
              <w:rPr>
                <w:rFonts w:ascii="Times New Roman" w:hAnsi="Times New Roman" w:cs="Times New Roman"/>
              </w:rPr>
            </w:pPr>
            <w:r>
              <w:rPr>
                <w:rFonts w:ascii="Times New Roman" w:hAnsi="Times New Roman" w:cs="Times New Roman"/>
              </w:rPr>
              <w:t>0</w:t>
            </w:r>
            <w:r w:rsidRPr="00E3224F">
              <w:rPr>
                <w:rFonts w:ascii="Times New Roman" w:hAnsi="Times New Roman" w:cs="Times New Roman"/>
              </w:rPr>
              <w:t xml:space="preserve">% &lt; x ≤ </w:t>
            </w:r>
            <w:r>
              <w:rPr>
                <w:rFonts w:ascii="Times New Roman" w:hAnsi="Times New Roman" w:cs="Times New Roman"/>
              </w:rPr>
              <w:t>5</w:t>
            </w:r>
            <w:r w:rsidRPr="00E3224F">
              <w:rPr>
                <w:rFonts w:ascii="Times New Roman" w:hAnsi="Times New Roman" w:cs="Times New Roman"/>
              </w:rPr>
              <w:t>%</w:t>
            </w:r>
          </w:p>
        </w:tc>
        <w:tc>
          <w:tcPr>
            <w:tcW w:w="848" w:type="pct"/>
            <w:vMerge/>
            <w:vAlign w:val="center"/>
          </w:tcPr>
          <w:p w:rsidR="00B62CB7" w:rsidRPr="00D1523A" w:rsidRDefault="00B62CB7" w:rsidP="00680CC5">
            <w:pPr>
              <w:spacing w:after="0" w:line="240" w:lineRule="auto"/>
              <w:jc w:val="center"/>
              <w:rPr>
                <w:rFonts w:ascii="Times New Roman" w:hAnsi="Times New Roman" w:cs="Times New Roman"/>
                <w:highlight w:val="yellow"/>
              </w:rPr>
            </w:pPr>
          </w:p>
        </w:tc>
        <w:tc>
          <w:tcPr>
            <w:tcW w:w="632" w:type="pct"/>
            <w:vAlign w:val="center"/>
          </w:tcPr>
          <w:p w:rsidR="00B62CB7" w:rsidRPr="00E3224F" w:rsidRDefault="00B62CB7" w:rsidP="00320133">
            <w:pPr>
              <w:spacing w:after="0" w:line="240" w:lineRule="auto"/>
              <w:jc w:val="center"/>
              <w:rPr>
                <w:rFonts w:ascii="Times New Roman" w:hAnsi="Times New Roman" w:cs="Times New Roman"/>
              </w:rPr>
            </w:pPr>
            <w:r w:rsidRPr="00E3224F">
              <w:rPr>
                <w:rFonts w:ascii="Times New Roman" w:hAnsi="Times New Roman" w:cs="Times New Roman"/>
              </w:rPr>
              <w:t>1</w:t>
            </w:r>
          </w:p>
        </w:tc>
      </w:tr>
      <w:tr w:rsidR="00B62CB7" w:rsidRPr="00FD2288" w:rsidTr="00692D2A">
        <w:tblPrEx>
          <w:tblLook w:val="04A0" w:firstRow="1" w:lastRow="0" w:firstColumn="1" w:lastColumn="0" w:noHBand="0" w:noVBand="1"/>
        </w:tblPrEx>
        <w:tc>
          <w:tcPr>
            <w:tcW w:w="5000" w:type="pct"/>
            <w:gridSpan w:val="5"/>
            <w:vAlign w:val="center"/>
          </w:tcPr>
          <w:p w:rsidR="00B62CB7" w:rsidRPr="00692D2A" w:rsidRDefault="00B62CB7" w:rsidP="00A74DB9">
            <w:pPr>
              <w:spacing w:after="0" w:line="240" w:lineRule="auto"/>
              <w:jc w:val="both"/>
              <w:rPr>
                <w:rFonts w:ascii="Times New Roman" w:hAnsi="Times New Roman" w:cs="Times New Roman"/>
                <w:sz w:val="20"/>
                <w:szCs w:val="20"/>
              </w:rPr>
            </w:pPr>
            <w:r w:rsidRPr="009C4F2C">
              <w:rPr>
                <w:rFonts w:ascii="Times New Roman" w:hAnsi="Times New Roman" w:cs="Times New Roman"/>
                <w:color w:val="FF0000"/>
                <w:sz w:val="20"/>
                <w:szCs w:val="20"/>
              </w:rPr>
              <w:t>*</w:t>
            </w:r>
            <w:r w:rsidR="00A74DB9">
              <w:rPr>
                <w:rFonts w:ascii="Times New Roman" w:hAnsi="Times New Roman" w:cs="Times New Roman"/>
                <w:color w:val="FF0000"/>
                <w:sz w:val="20"/>
                <w:szCs w:val="20"/>
              </w:rPr>
              <w:t xml:space="preserve"> </w:t>
            </w:r>
            <w:r w:rsidRPr="009C4F2C">
              <w:rPr>
                <w:rFonts w:ascii="Times New Roman" w:hAnsi="Times New Roman" w:cs="Times New Roman"/>
                <w:sz w:val="20"/>
                <w:szCs w:val="20"/>
              </w:rPr>
              <w:t>Il punteggio</w:t>
            </w:r>
            <w:r>
              <w:rPr>
                <w:rFonts w:ascii="Times New Roman" w:hAnsi="Times New Roman" w:cs="Times New Roman"/>
                <w:sz w:val="20"/>
                <w:szCs w:val="20"/>
              </w:rPr>
              <w:t xml:space="preserve"> sarà calcolato rapportando il sostegno richiesto in domanda alla spesa ammessa a seguito dell’istruttoria. </w:t>
            </w:r>
          </w:p>
        </w:tc>
      </w:tr>
    </w:tbl>
    <w:p w:rsidR="00533E88" w:rsidRPr="00FD2288" w:rsidRDefault="00533E88" w:rsidP="00533E88">
      <w:pPr>
        <w:rPr>
          <w:rFonts w:ascii="Times New Roman" w:hAnsi="Times New Roman" w:cs="Times New Roman"/>
        </w:rPr>
      </w:pPr>
    </w:p>
    <w:tbl>
      <w:tblPr>
        <w:tblStyle w:val="Grigliatabella"/>
        <w:tblW w:w="10031" w:type="dxa"/>
        <w:tblLayout w:type="fixed"/>
        <w:tblLook w:val="04A0" w:firstRow="1" w:lastRow="0" w:firstColumn="1" w:lastColumn="0" w:noHBand="0" w:noVBand="1"/>
      </w:tblPr>
      <w:tblGrid>
        <w:gridCol w:w="10031"/>
      </w:tblGrid>
      <w:tr w:rsidR="00533E88" w:rsidRPr="00FD2288" w:rsidTr="00127C2E">
        <w:tc>
          <w:tcPr>
            <w:tcW w:w="10031" w:type="dxa"/>
          </w:tcPr>
          <w:p w:rsidR="00533E88" w:rsidRPr="00FD2288" w:rsidRDefault="00533E88" w:rsidP="00116F87">
            <w:pPr>
              <w:spacing w:after="0" w:line="240" w:lineRule="auto"/>
              <w:jc w:val="center"/>
              <w:rPr>
                <w:rFonts w:ascii="Times New Roman" w:hAnsi="Times New Roman" w:cs="Times New Roman"/>
                <w:b/>
              </w:rPr>
            </w:pPr>
            <w:r w:rsidRPr="00FD2288">
              <w:rPr>
                <w:rFonts w:ascii="Times New Roman" w:hAnsi="Times New Roman" w:cs="Times New Roman"/>
                <w:b/>
              </w:rPr>
              <w:t>CRITERI DI PRIORITA’ DA APPLICARE A PARITA’ DI PUNTEGGIO</w:t>
            </w:r>
          </w:p>
        </w:tc>
      </w:tr>
      <w:tr w:rsidR="00533E88" w:rsidRPr="00FD2288" w:rsidTr="00127C2E">
        <w:tc>
          <w:tcPr>
            <w:tcW w:w="10031" w:type="dxa"/>
          </w:tcPr>
          <w:p w:rsidR="00533E88" w:rsidRPr="00FD2288" w:rsidRDefault="00533E88" w:rsidP="00116F87">
            <w:pPr>
              <w:spacing w:after="0" w:line="240" w:lineRule="auto"/>
              <w:rPr>
                <w:rFonts w:ascii="Times New Roman" w:hAnsi="Times New Roman" w:cs="Times New Roman"/>
              </w:rPr>
            </w:pPr>
            <w:r w:rsidRPr="00FD2288">
              <w:rPr>
                <w:rFonts w:ascii="Times New Roman" w:hAnsi="Times New Roman" w:cs="Times New Roman"/>
              </w:rPr>
              <w:t xml:space="preserve">In caso di parità di punteggio è data priorità al beneficiario </w:t>
            </w:r>
            <w:r w:rsidR="00116F87">
              <w:rPr>
                <w:rFonts w:ascii="Times New Roman" w:hAnsi="Times New Roman" w:cs="Times New Roman"/>
              </w:rPr>
              <w:t>che realizza il maggior numero di posti letto</w:t>
            </w:r>
          </w:p>
        </w:tc>
      </w:tr>
      <w:tr w:rsidR="00533E88" w:rsidRPr="00FD2288" w:rsidTr="00127C2E">
        <w:tc>
          <w:tcPr>
            <w:tcW w:w="10031" w:type="dxa"/>
          </w:tcPr>
          <w:p w:rsidR="00533E88" w:rsidRPr="00FD2288" w:rsidRDefault="00533E88" w:rsidP="00116F87">
            <w:pPr>
              <w:spacing w:after="0" w:line="240" w:lineRule="auto"/>
              <w:rPr>
                <w:rFonts w:ascii="Times New Roman" w:hAnsi="Times New Roman" w:cs="Times New Roman"/>
              </w:rPr>
            </w:pPr>
            <w:r w:rsidRPr="00FD2288">
              <w:rPr>
                <w:rFonts w:ascii="Times New Roman" w:hAnsi="Times New Roman" w:cs="Times New Roman"/>
              </w:rPr>
              <w:t xml:space="preserve">In caso di ulteriore parità di punteggio è data priorità al beneficiario </w:t>
            </w:r>
            <w:r w:rsidR="00116F87">
              <w:rPr>
                <w:rFonts w:ascii="Times New Roman" w:hAnsi="Times New Roman" w:cs="Times New Roman"/>
              </w:rPr>
              <w:t>più giovane</w:t>
            </w:r>
          </w:p>
        </w:tc>
      </w:tr>
      <w:tr w:rsidR="00533E88" w:rsidRPr="00FD2288" w:rsidTr="00127C2E">
        <w:tc>
          <w:tcPr>
            <w:tcW w:w="10031" w:type="dxa"/>
          </w:tcPr>
          <w:p w:rsidR="00533E88" w:rsidRPr="00FD2288" w:rsidRDefault="00533E88" w:rsidP="00116F87">
            <w:pPr>
              <w:spacing w:after="0" w:line="240" w:lineRule="auto"/>
              <w:rPr>
                <w:rFonts w:ascii="Times New Roman" w:hAnsi="Times New Roman" w:cs="Times New Roman"/>
              </w:rPr>
            </w:pPr>
            <w:r w:rsidRPr="00FD2288">
              <w:rPr>
                <w:rFonts w:ascii="Times New Roman" w:hAnsi="Times New Roman" w:cs="Times New Roman"/>
              </w:rPr>
              <w:t>In caso di ulteriore parità di punteggio si applica l’ordine cronologico di presentazione della domanda di aiuto</w:t>
            </w:r>
          </w:p>
        </w:tc>
      </w:tr>
    </w:tbl>
    <w:p w:rsidR="001C1294" w:rsidRDefault="001C1294" w:rsidP="001C1294">
      <w:pPr>
        <w:rPr>
          <w:rFonts w:ascii="Times New Roman" w:hAnsi="Times New Roman" w:cs="Times New Roman"/>
        </w:rPr>
      </w:pPr>
    </w:p>
    <w:tbl>
      <w:tblPr>
        <w:tblStyle w:val="Grigliatabella"/>
        <w:tblW w:w="3364" w:type="pct"/>
        <w:tblLook w:val="04A0" w:firstRow="1" w:lastRow="0" w:firstColumn="1" w:lastColumn="0" w:noHBand="0" w:noVBand="1"/>
      </w:tblPr>
      <w:tblGrid>
        <w:gridCol w:w="6062"/>
        <w:gridCol w:w="568"/>
      </w:tblGrid>
      <w:tr w:rsidR="00116F87" w:rsidRPr="00FD2288" w:rsidTr="00116F87">
        <w:trPr>
          <w:trHeight w:val="148"/>
        </w:trPr>
        <w:tc>
          <w:tcPr>
            <w:tcW w:w="4572" w:type="pct"/>
            <w:noWrap/>
            <w:hideMark/>
          </w:tcPr>
          <w:p w:rsidR="00116F87" w:rsidRPr="00FD2288" w:rsidRDefault="00116F87" w:rsidP="00116F87">
            <w:pPr>
              <w:spacing w:after="0" w:line="240" w:lineRule="auto"/>
              <w:rPr>
                <w:rFonts w:ascii="Times New Roman" w:hAnsi="Times New Roman" w:cs="Times New Roman"/>
                <w:b/>
                <w:bCs/>
              </w:rPr>
            </w:pPr>
            <w:r w:rsidRPr="00FD2288">
              <w:rPr>
                <w:rFonts w:ascii="Times New Roman" w:hAnsi="Times New Roman" w:cs="Times New Roman"/>
                <w:b/>
                <w:bCs/>
              </w:rPr>
              <w:t>PUNTEGGIO MASSIMO</w:t>
            </w:r>
          </w:p>
        </w:tc>
        <w:tc>
          <w:tcPr>
            <w:tcW w:w="428" w:type="pct"/>
            <w:noWrap/>
            <w:hideMark/>
          </w:tcPr>
          <w:p w:rsidR="00116F87" w:rsidRPr="00FD2288" w:rsidRDefault="00116F87" w:rsidP="00116F87">
            <w:pPr>
              <w:spacing w:after="0" w:line="240" w:lineRule="auto"/>
              <w:jc w:val="right"/>
              <w:rPr>
                <w:rFonts w:ascii="Times New Roman" w:hAnsi="Times New Roman" w:cs="Times New Roman"/>
                <w:b/>
                <w:bCs/>
              </w:rPr>
            </w:pPr>
            <w:r w:rsidRPr="00FD2288">
              <w:rPr>
                <w:rFonts w:ascii="Times New Roman" w:hAnsi="Times New Roman" w:cs="Times New Roman"/>
                <w:b/>
                <w:bCs/>
              </w:rPr>
              <w:t>100</w:t>
            </w:r>
          </w:p>
        </w:tc>
      </w:tr>
      <w:tr w:rsidR="00116F87" w:rsidRPr="00FD2288" w:rsidTr="00116F87">
        <w:trPr>
          <w:trHeight w:val="267"/>
        </w:trPr>
        <w:tc>
          <w:tcPr>
            <w:tcW w:w="4572" w:type="pct"/>
            <w:noWrap/>
            <w:hideMark/>
          </w:tcPr>
          <w:p w:rsidR="00116F87" w:rsidRPr="001B1A25" w:rsidRDefault="00116F87" w:rsidP="00116F87">
            <w:pPr>
              <w:spacing w:after="0" w:line="240" w:lineRule="auto"/>
              <w:rPr>
                <w:rFonts w:ascii="Times New Roman" w:hAnsi="Times New Roman" w:cs="Times New Roman"/>
                <w:b/>
                <w:bCs/>
              </w:rPr>
            </w:pPr>
            <w:r w:rsidRPr="001B1A25">
              <w:rPr>
                <w:rFonts w:ascii="Times New Roman" w:hAnsi="Times New Roman" w:cs="Times New Roman"/>
                <w:b/>
                <w:bCs/>
              </w:rPr>
              <w:t>SOGLIA DI INGRESSO AI FINI DELL’AMMISSIBILITA’</w:t>
            </w:r>
          </w:p>
        </w:tc>
        <w:tc>
          <w:tcPr>
            <w:tcW w:w="428" w:type="pct"/>
            <w:noWrap/>
            <w:hideMark/>
          </w:tcPr>
          <w:p w:rsidR="00116F87" w:rsidRPr="001B1A25" w:rsidRDefault="00116F87" w:rsidP="00116F87">
            <w:pPr>
              <w:spacing w:after="0" w:line="240" w:lineRule="auto"/>
              <w:jc w:val="right"/>
              <w:rPr>
                <w:rFonts w:ascii="Times New Roman" w:hAnsi="Times New Roman" w:cs="Times New Roman"/>
                <w:b/>
                <w:bCs/>
              </w:rPr>
            </w:pPr>
            <w:r w:rsidRPr="001B1A25">
              <w:rPr>
                <w:rFonts w:ascii="Times New Roman" w:hAnsi="Times New Roman" w:cs="Times New Roman"/>
                <w:b/>
                <w:bCs/>
              </w:rPr>
              <w:t>30</w:t>
            </w:r>
          </w:p>
        </w:tc>
      </w:tr>
    </w:tbl>
    <w:p w:rsidR="00116F87" w:rsidRPr="00FD2288" w:rsidRDefault="00116F87" w:rsidP="001C1294">
      <w:pPr>
        <w:rPr>
          <w:rFonts w:ascii="Times New Roman" w:hAnsi="Times New Roman" w:cs="Times New Roman"/>
        </w:rPr>
      </w:pPr>
    </w:p>
    <w:sectPr w:rsidR="00116F87" w:rsidRPr="00FD2288" w:rsidSect="001C12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ecimaWE Rg">
    <w:altName w:val="Times New Roman"/>
    <w:charset w:val="00"/>
    <w:family w:val="auto"/>
    <w:pitch w:val="variable"/>
    <w:sig w:usb0="00000087" w:usb1="5000205B" w:usb2="00000000" w:usb3="00000000" w:csb0="0000009B"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834BF"/>
    <w:multiLevelType w:val="hybridMultilevel"/>
    <w:tmpl w:val="A816CA96"/>
    <w:lvl w:ilvl="0" w:tplc="8F44B20C">
      <w:start w:val="1"/>
      <w:numFmt w:val="decimal"/>
      <w:lvlText w:val="%1."/>
      <w:lvlJc w:val="left"/>
      <w:pPr>
        <w:tabs>
          <w:tab w:val="num" w:pos="1065"/>
        </w:tabs>
        <w:ind w:left="1065" w:hanging="705"/>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336E4855"/>
    <w:multiLevelType w:val="hybridMultilevel"/>
    <w:tmpl w:val="463E42BA"/>
    <w:lvl w:ilvl="0" w:tplc="90EE8CE8">
      <w:numFmt w:val="bullet"/>
      <w:lvlText w:val="-"/>
      <w:lvlJc w:val="left"/>
      <w:pPr>
        <w:ind w:left="360" w:hanging="360"/>
      </w:pPr>
      <w:rPr>
        <w:rFonts w:ascii="DecimaWE Rg" w:eastAsia="Times New Roman" w:hAnsi="DecimaWE Rg"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3A615207"/>
    <w:multiLevelType w:val="multilevel"/>
    <w:tmpl w:val="4378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985A06"/>
    <w:multiLevelType w:val="hybridMultilevel"/>
    <w:tmpl w:val="BA6E8B7E"/>
    <w:lvl w:ilvl="0" w:tplc="AE081D6A">
      <w:start w:val="1"/>
      <w:numFmt w:val="bullet"/>
      <w:lvlText w:val=""/>
      <w:lvlJc w:val="left"/>
      <w:pPr>
        <w:ind w:left="720" w:hanging="360"/>
      </w:pPr>
      <w:rPr>
        <w:rFonts w:ascii="Symbol" w:hAnsi="Symbol" w:hint="default"/>
      </w:rPr>
    </w:lvl>
    <w:lvl w:ilvl="1" w:tplc="AE081D6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D632C26"/>
    <w:multiLevelType w:val="multilevel"/>
    <w:tmpl w:val="F020B7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6D6B02F3"/>
    <w:multiLevelType w:val="multilevel"/>
    <w:tmpl w:val="375065C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4"/>
        </w:tabs>
        <w:ind w:left="1474" w:hanging="111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827059"/>
    <w:multiLevelType w:val="hybridMultilevel"/>
    <w:tmpl w:val="CAC6BD8A"/>
    <w:lvl w:ilvl="0" w:tplc="AE081D6A">
      <w:start w:val="1"/>
      <w:numFmt w:val="bullet"/>
      <w:lvlText w:val=""/>
      <w:lvlJc w:val="left"/>
      <w:pPr>
        <w:ind w:left="720" w:hanging="360"/>
      </w:pPr>
      <w:rPr>
        <w:rFonts w:ascii="Symbol" w:hAnsi="Symbol" w:hint="default"/>
      </w:rPr>
    </w:lvl>
    <w:lvl w:ilvl="1" w:tplc="B90478E6">
      <w:start w:val="1"/>
      <w:numFmt w:val="lowerLetter"/>
      <w:lvlText w:val="%2)"/>
      <w:lvlJc w:val="left"/>
      <w:pPr>
        <w:ind w:left="1440" w:hanging="360"/>
      </w:pPr>
      <w:rPr>
        <w:rFonts w:ascii="Times New Roman" w:hAnsi="Times New Roman" w:hint="default"/>
        <w:b w:val="0"/>
        <w:i w:val="0"/>
        <w:sz w:val="22"/>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E5B"/>
    <w:rsid w:val="00000F03"/>
    <w:rsid w:val="000033B4"/>
    <w:rsid w:val="000668EA"/>
    <w:rsid w:val="00083374"/>
    <w:rsid w:val="00086D16"/>
    <w:rsid w:val="00090D62"/>
    <w:rsid w:val="000B69B4"/>
    <w:rsid w:val="000D5BA6"/>
    <w:rsid w:val="001019E3"/>
    <w:rsid w:val="0011635E"/>
    <w:rsid w:val="00116F87"/>
    <w:rsid w:val="00117E74"/>
    <w:rsid w:val="00121E2C"/>
    <w:rsid w:val="001327B5"/>
    <w:rsid w:val="001348A8"/>
    <w:rsid w:val="00186CAA"/>
    <w:rsid w:val="00196A72"/>
    <w:rsid w:val="001A0068"/>
    <w:rsid w:val="001B1A25"/>
    <w:rsid w:val="001B3AF1"/>
    <w:rsid w:val="001C1294"/>
    <w:rsid w:val="001D1397"/>
    <w:rsid w:val="00212A1F"/>
    <w:rsid w:val="00217E2B"/>
    <w:rsid w:val="0023583C"/>
    <w:rsid w:val="002762FE"/>
    <w:rsid w:val="0028648C"/>
    <w:rsid w:val="002961BD"/>
    <w:rsid w:val="002A2B8A"/>
    <w:rsid w:val="002A4AE3"/>
    <w:rsid w:val="002C44F9"/>
    <w:rsid w:val="002E1F97"/>
    <w:rsid w:val="002E779A"/>
    <w:rsid w:val="003137B0"/>
    <w:rsid w:val="00315EBD"/>
    <w:rsid w:val="00386231"/>
    <w:rsid w:val="003901DB"/>
    <w:rsid w:val="003A1153"/>
    <w:rsid w:val="003C1A90"/>
    <w:rsid w:val="003D0A0A"/>
    <w:rsid w:val="003D344F"/>
    <w:rsid w:val="003E2075"/>
    <w:rsid w:val="00436561"/>
    <w:rsid w:val="00457D13"/>
    <w:rsid w:val="00475C0A"/>
    <w:rsid w:val="004875B5"/>
    <w:rsid w:val="004A06F3"/>
    <w:rsid w:val="004A1260"/>
    <w:rsid w:val="004C0674"/>
    <w:rsid w:val="004C0C7F"/>
    <w:rsid w:val="004E2DF2"/>
    <w:rsid w:val="004E49EA"/>
    <w:rsid w:val="00503B4E"/>
    <w:rsid w:val="00533E88"/>
    <w:rsid w:val="00534796"/>
    <w:rsid w:val="00544B39"/>
    <w:rsid w:val="0055576B"/>
    <w:rsid w:val="00585135"/>
    <w:rsid w:val="005915FC"/>
    <w:rsid w:val="005C6787"/>
    <w:rsid w:val="005D1B37"/>
    <w:rsid w:val="005E7864"/>
    <w:rsid w:val="0064024A"/>
    <w:rsid w:val="00680CC5"/>
    <w:rsid w:val="00692D2A"/>
    <w:rsid w:val="006D0077"/>
    <w:rsid w:val="0070650B"/>
    <w:rsid w:val="00734735"/>
    <w:rsid w:val="0081352A"/>
    <w:rsid w:val="0088758E"/>
    <w:rsid w:val="00893196"/>
    <w:rsid w:val="008C5EE2"/>
    <w:rsid w:val="008E4FDA"/>
    <w:rsid w:val="00900E06"/>
    <w:rsid w:val="0095211C"/>
    <w:rsid w:val="009746CF"/>
    <w:rsid w:val="009A3A9E"/>
    <w:rsid w:val="009B5E8B"/>
    <w:rsid w:val="009C4F2C"/>
    <w:rsid w:val="009E727E"/>
    <w:rsid w:val="009F1A46"/>
    <w:rsid w:val="00A014FF"/>
    <w:rsid w:val="00A03A49"/>
    <w:rsid w:val="00A102D0"/>
    <w:rsid w:val="00A12518"/>
    <w:rsid w:val="00A60502"/>
    <w:rsid w:val="00A74DB9"/>
    <w:rsid w:val="00AA220D"/>
    <w:rsid w:val="00AB3E3F"/>
    <w:rsid w:val="00AC0B00"/>
    <w:rsid w:val="00AC40E9"/>
    <w:rsid w:val="00AC4163"/>
    <w:rsid w:val="00AD2EF6"/>
    <w:rsid w:val="00AF117F"/>
    <w:rsid w:val="00B105BB"/>
    <w:rsid w:val="00B62CB7"/>
    <w:rsid w:val="00B74BA4"/>
    <w:rsid w:val="00BC447C"/>
    <w:rsid w:val="00BD18E2"/>
    <w:rsid w:val="00C10673"/>
    <w:rsid w:val="00C92A03"/>
    <w:rsid w:val="00CB375B"/>
    <w:rsid w:val="00CD0A70"/>
    <w:rsid w:val="00D1523A"/>
    <w:rsid w:val="00D661D1"/>
    <w:rsid w:val="00D863DD"/>
    <w:rsid w:val="00DB0B35"/>
    <w:rsid w:val="00E06B2D"/>
    <w:rsid w:val="00E103EE"/>
    <w:rsid w:val="00E20E9F"/>
    <w:rsid w:val="00E31248"/>
    <w:rsid w:val="00E3224F"/>
    <w:rsid w:val="00E406A5"/>
    <w:rsid w:val="00E40815"/>
    <w:rsid w:val="00E5526B"/>
    <w:rsid w:val="00E92066"/>
    <w:rsid w:val="00E936E0"/>
    <w:rsid w:val="00EE1E3C"/>
    <w:rsid w:val="00EF0838"/>
    <w:rsid w:val="00F02A13"/>
    <w:rsid w:val="00F0336D"/>
    <w:rsid w:val="00F10404"/>
    <w:rsid w:val="00F45410"/>
    <w:rsid w:val="00F45D03"/>
    <w:rsid w:val="00FA04D6"/>
    <w:rsid w:val="00FA6E5B"/>
    <w:rsid w:val="00FB5D6D"/>
    <w:rsid w:val="00FC76E8"/>
    <w:rsid w:val="00FD1123"/>
    <w:rsid w:val="00FD2288"/>
    <w:rsid w:val="00FF5F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6E5B"/>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A6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A6E5B"/>
    <w:pPr>
      <w:ind w:left="720"/>
      <w:contextualSpacing/>
    </w:pPr>
  </w:style>
  <w:style w:type="paragraph" w:customStyle="1" w:styleId="NormaleInterlineato">
    <w:name w:val="Normale_Interlineato"/>
    <w:basedOn w:val="Normale"/>
    <w:rsid w:val="00FA6E5B"/>
    <w:pPr>
      <w:suppressAutoHyphens/>
      <w:spacing w:after="0" w:line="300" w:lineRule="exact"/>
    </w:pPr>
    <w:rPr>
      <w:rFonts w:ascii="DecimaWE Rg" w:eastAsia="Times New Roman" w:hAnsi="DecimaWE Rg" w:cs="DecimaWE Rg"/>
      <w:sz w:val="21"/>
      <w:szCs w:val="21"/>
      <w:lang w:eastAsia="it-IT"/>
    </w:rPr>
  </w:style>
  <w:style w:type="paragraph" w:customStyle="1" w:styleId="Default">
    <w:name w:val="Default"/>
    <w:link w:val="DefaultCarattere"/>
    <w:rsid w:val="00FD2288"/>
    <w:pPr>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styleId="Testonotaapidipagina">
    <w:name w:val="footnote text"/>
    <w:basedOn w:val="Normale"/>
    <w:link w:val="TestonotaapidipaginaCarattere"/>
    <w:semiHidden/>
    <w:rsid w:val="00FD2288"/>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FD2288"/>
    <w:rPr>
      <w:rFonts w:ascii="Times New Roman" w:eastAsia="Times New Roman" w:hAnsi="Times New Roman" w:cs="Times New Roman"/>
      <w:sz w:val="20"/>
      <w:szCs w:val="20"/>
      <w:lang w:eastAsia="it-IT"/>
    </w:rPr>
  </w:style>
  <w:style w:type="character" w:customStyle="1" w:styleId="DefaultCarattere">
    <w:name w:val="Default Carattere"/>
    <w:basedOn w:val="Carpredefinitoparagrafo"/>
    <w:link w:val="Default"/>
    <w:rsid w:val="00FD2288"/>
    <w:rPr>
      <w:rFonts w:ascii="Verdana" w:eastAsia="Times New Roman" w:hAnsi="Verdana" w:cs="Verdana"/>
      <w:color w:val="000000"/>
      <w:sz w:val="24"/>
      <w:szCs w:val="24"/>
      <w:lang w:eastAsia="it-IT"/>
    </w:rPr>
  </w:style>
  <w:style w:type="paragraph" w:customStyle="1" w:styleId="Carattere1CarattereCarattereCarattere">
    <w:name w:val="Carattere1 Carattere Carattere Carattere"/>
    <w:basedOn w:val="Normale"/>
    <w:rsid w:val="00FD2288"/>
    <w:pPr>
      <w:spacing w:before="120" w:after="120" w:line="240" w:lineRule="exact"/>
    </w:pPr>
    <w:rPr>
      <w:rFonts w:ascii="Times New Roman" w:eastAsia="Times New Roman" w:hAnsi="Times New Roman" w:cs="Times New Roman"/>
      <w:sz w:val="24"/>
      <w:szCs w:val="20"/>
      <w:lang w:val="en-US"/>
    </w:rPr>
  </w:style>
  <w:style w:type="paragraph" w:styleId="Testofumetto">
    <w:name w:val="Balloon Text"/>
    <w:basedOn w:val="Normale"/>
    <w:link w:val="TestofumettoCarattere"/>
    <w:uiPriority w:val="99"/>
    <w:semiHidden/>
    <w:unhideWhenUsed/>
    <w:rsid w:val="005D1B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1B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6E5B"/>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A6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A6E5B"/>
    <w:pPr>
      <w:ind w:left="720"/>
      <w:contextualSpacing/>
    </w:pPr>
  </w:style>
  <w:style w:type="paragraph" w:customStyle="1" w:styleId="NormaleInterlineato">
    <w:name w:val="Normale_Interlineato"/>
    <w:basedOn w:val="Normale"/>
    <w:rsid w:val="00FA6E5B"/>
    <w:pPr>
      <w:suppressAutoHyphens/>
      <w:spacing w:after="0" w:line="300" w:lineRule="exact"/>
    </w:pPr>
    <w:rPr>
      <w:rFonts w:ascii="DecimaWE Rg" w:eastAsia="Times New Roman" w:hAnsi="DecimaWE Rg" w:cs="DecimaWE Rg"/>
      <w:sz w:val="21"/>
      <w:szCs w:val="21"/>
      <w:lang w:eastAsia="it-IT"/>
    </w:rPr>
  </w:style>
  <w:style w:type="paragraph" w:customStyle="1" w:styleId="Default">
    <w:name w:val="Default"/>
    <w:link w:val="DefaultCarattere"/>
    <w:rsid w:val="00FD2288"/>
    <w:pPr>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styleId="Testonotaapidipagina">
    <w:name w:val="footnote text"/>
    <w:basedOn w:val="Normale"/>
    <w:link w:val="TestonotaapidipaginaCarattere"/>
    <w:semiHidden/>
    <w:rsid w:val="00FD2288"/>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FD2288"/>
    <w:rPr>
      <w:rFonts w:ascii="Times New Roman" w:eastAsia="Times New Roman" w:hAnsi="Times New Roman" w:cs="Times New Roman"/>
      <w:sz w:val="20"/>
      <w:szCs w:val="20"/>
      <w:lang w:eastAsia="it-IT"/>
    </w:rPr>
  </w:style>
  <w:style w:type="character" w:customStyle="1" w:styleId="DefaultCarattere">
    <w:name w:val="Default Carattere"/>
    <w:basedOn w:val="Carpredefinitoparagrafo"/>
    <w:link w:val="Default"/>
    <w:rsid w:val="00FD2288"/>
    <w:rPr>
      <w:rFonts w:ascii="Verdana" w:eastAsia="Times New Roman" w:hAnsi="Verdana" w:cs="Verdana"/>
      <w:color w:val="000000"/>
      <w:sz w:val="24"/>
      <w:szCs w:val="24"/>
      <w:lang w:eastAsia="it-IT"/>
    </w:rPr>
  </w:style>
  <w:style w:type="paragraph" w:customStyle="1" w:styleId="Carattere1CarattereCarattereCarattere">
    <w:name w:val="Carattere1 Carattere Carattere Carattere"/>
    <w:basedOn w:val="Normale"/>
    <w:rsid w:val="00FD2288"/>
    <w:pPr>
      <w:spacing w:before="120" w:after="120" w:line="240" w:lineRule="exact"/>
    </w:pPr>
    <w:rPr>
      <w:rFonts w:ascii="Times New Roman" w:eastAsia="Times New Roman" w:hAnsi="Times New Roman" w:cs="Times New Roman"/>
      <w:sz w:val="24"/>
      <w:szCs w:val="20"/>
      <w:lang w:val="en-US"/>
    </w:rPr>
  </w:style>
  <w:style w:type="paragraph" w:styleId="Testofumetto">
    <w:name w:val="Balloon Text"/>
    <w:basedOn w:val="Normale"/>
    <w:link w:val="TestofumettoCarattere"/>
    <w:uiPriority w:val="99"/>
    <w:semiHidden/>
    <w:unhideWhenUsed/>
    <w:rsid w:val="005D1B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1B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552916">
      <w:bodyDiv w:val="1"/>
      <w:marLeft w:val="0"/>
      <w:marRight w:val="0"/>
      <w:marTop w:val="0"/>
      <w:marBottom w:val="0"/>
      <w:divBdr>
        <w:top w:val="none" w:sz="0" w:space="0" w:color="auto"/>
        <w:left w:val="none" w:sz="0" w:space="0" w:color="auto"/>
        <w:bottom w:val="none" w:sz="0" w:space="0" w:color="auto"/>
        <w:right w:val="none" w:sz="0" w:space="0" w:color="auto"/>
      </w:divBdr>
      <w:divsChild>
        <w:div w:id="327291790">
          <w:marLeft w:val="0"/>
          <w:marRight w:val="0"/>
          <w:marTop w:val="150"/>
          <w:marBottom w:val="150"/>
          <w:divBdr>
            <w:top w:val="none" w:sz="0" w:space="0" w:color="auto"/>
            <w:left w:val="none" w:sz="0" w:space="0" w:color="auto"/>
            <w:bottom w:val="none" w:sz="0" w:space="0" w:color="auto"/>
            <w:right w:val="none" w:sz="0" w:space="0" w:color="auto"/>
          </w:divBdr>
          <w:divsChild>
            <w:div w:id="1258293025">
              <w:marLeft w:val="0"/>
              <w:marRight w:val="-5040"/>
              <w:marTop w:val="0"/>
              <w:marBottom w:val="0"/>
              <w:divBdr>
                <w:top w:val="none" w:sz="0" w:space="0" w:color="auto"/>
                <w:left w:val="none" w:sz="0" w:space="0" w:color="auto"/>
                <w:bottom w:val="none" w:sz="0" w:space="0" w:color="auto"/>
                <w:right w:val="none" w:sz="0" w:space="0" w:color="auto"/>
              </w:divBdr>
              <w:divsChild>
                <w:div w:id="167899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968</TotalTime>
  <Pages>3</Pages>
  <Words>975</Words>
  <Characters>5558</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Michielis Roberto</dc:creator>
  <cp:keywords/>
  <dc:description/>
  <cp:lastModifiedBy>barbara</cp:lastModifiedBy>
  <cp:revision>86</cp:revision>
  <cp:lastPrinted>2017-12-04T14:08:00Z</cp:lastPrinted>
  <dcterms:created xsi:type="dcterms:W3CDTF">2015-11-27T11:41:00Z</dcterms:created>
  <dcterms:modified xsi:type="dcterms:W3CDTF">2017-12-20T10:51:00Z</dcterms:modified>
</cp:coreProperties>
</file>